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glossary/endnotes.xml" ContentType="application/vnd.openxmlformats-officedocument.wordprocessingml.endnotes+xml"/>
  <Override PartName="/word/theme/theme1.xml" ContentType="application/vnd.openxmlformats-officedocument.theme+xml"/>
  <Override PartName="/word/endnotes.xml" ContentType="application/vnd.openxmlformats-officedocument.wordprocessingml.endnotes+xml"/>
  <Override PartName="/word/glossary/fontTable.xml" ContentType="application/vnd.openxmlformats-officedocument.wordprocessingml.fontTable+xml"/>
  <Override PartName="/word/glossary/webSettings.xml" ContentType="application/vnd.openxmlformats-officedocument.wordprocessingml.webSettings+xml"/>
  <Override PartName="/word/glossary/footnotes.xml" ContentType="application/vnd.openxmlformats-officedocument.wordprocessingml.footnotes+xml"/>
  <Override PartName="/word/footnotes.xml" ContentType="application/vnd.openxmlformats-officedocument.wordprocessingml.footnotes+xml"/>
  <Override PartName="/word/styles.xml" ContentType="application/vnd.openxmlformats-officedocument.wordprocessingml.styles+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glossary/document.xml" ContentType="application/vnd.openxmlformats-officedocument.wordprocessingml.document.glossary+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276" w:lineRule="auto"/>
        <w:rPr>
          <w:rFonts w:ascii="宋体" w:hAnsi="宋体"/>
          <w:sz w:val="52"/>
        </w:rPr>
      </w:pPr>
      <w:r>
        <w:rPr>
          <w:rFonts w:hint="eastAsia" w:ascii="宋体" w:hAnsi="宋体"/>
          <w:sz w:val="52"/>
        </w:rPr>
        <w:t xml:space="preserve"> </w:t>
      </w:r>
      <w:r/>
    </w:p>
    <w:p>
      <w:pPr>
        <w:jc w:val="center"/>
        <w:spacing w:line="360" w:lineRule="auto"/>
        <w:rPr>
          <w:rFonts w:ascii="黑体" w:hAnsi="黑体" w:eastAsia="黑体" w:cs="黑体"/>
          <w:b/>
          <w:sz w:val="84"/>
          <w:szCs w:val="84"/>
        </w:rPr>
      </w:pPr>
      <w:r>
        <w:rPr>
          <w:rFonts w:hint="eastAsia" w:ascii="黑体" w:hAnsi="黑体" w:eastAsia="黑体" w:cs="黑体"/>
          <w:b/>
          <w:sz w:val="84"/>
          <w:szCs w:val="84"/>
        </w:rPr>
        <w:t xml:space="preserve">政 府 采 购</w:t>
      </w:r>
      <w:r/>
    </w:p>
    <w:p>
      <w:pPr>
        <w:jc w:val="center"/>
        <w:spacing w:line="276" w:lineRule="auto"/>
        <w:rPr>
          <w:rFonts w:ascii="宋体" w:hAnsi="宋体"/>
          <w:b/>
          <w:sz w:val="72"/>
          <w:szCs w:val="72"/>
        </w:rPr>
      </w:pPr>
      <w:r>
        <w:rPr>
          <w:rFonts w:hint="eastAsia" w:ascii="黑体" w:hAnsi="黑体" w:eastAsia="黑体" w:cs="黑体"/>
          <w:b/>
          <w:sz w:val="84"/>
          <w:szCs w:val="84"/>
        </w:rPr>
        <w:t xml:space="preserve">竞争性磋商文件</w:t>
      </w:r>
      <w:r/>
    </w:p>
    <w:p>
      <w:pPr>
        <w:jc w:val="center"/>
        <w:spacing w:line="276" w:lineRule="auto"/>
        <w:rPr>
          <w:rFonts w:ascii="宋体" w:hAnsi="宋体"/>
          <w:sz w:val="36"/>
        </w:rPr>
      </w:pPr>
      <w:r>
        <w:rPr>
          <w:rFonts w:ascii="宋体" w:hAnsi="宋体"/>
          <w:sz w:val="36"/>
        </w:rPr>
      </w:r>
      <w:r/>
    </w:p>
    <w:p>
      <w:pPr>
        <w:jc w:val="left"/>
        <w:spacing w:line="276" w:lineRule="auto"/>
        <w:tabs>
          <w:tab w:val="left" w:pos="3210" w:leader="none"/>
          <w:tab w:val="center" w:pos="4380" w:leader="none"/>
        </w:tabs>
        <w:rPr>
          <w:rFonts w:ascii="宋体" w:hAnsi="宋体"/>
          <w:sz w:val="36"/>
        </w:rPr>
      </w:pPr>
      <w:r>
        <w:rPr>
          <w:rFonts w:hint="eastAsia" w:ascii="宋体" w:hAnsi="宋体"/>
          <w:sz w:val="36"/>
        </w:rPr>
        <w:tab/>
      </w:r>
      <w:r>
        <w:rPr>
          <w:rFonts w:hint="eastAsia" w:ascii="宋体" w:hAnsi="宋体"/>
          <w:sz w:val="36"/>
        </w:rPr>
        <w:tab/>
      </w:r>
      <w:r>
        <w:rPr>
          <w:rFonts w:ascii="宋体" w:hAnsi="宋体"/>
          <w:sz w:val="36"/>
        </w:rPr>
        <w:t xml:space="preserve">  </w:t>
      </w:r>
      <w:r/>
    </w:p>
    <w:p>
      <w:pPr>
        <w:jc w:val="center"/>
        <w:spacing w:line="276" w:lineRule="auto"/>
        <w:rPr>
          <w:rFonts w:ascii="宋体" w:hAnsi="宋体"/>
          <w:sz w:val="36"/>
        </w:rPr>
      </w:pPr>
      <w:r>
        <w:rPr>
          <w:rFonts w:ascii="宋体" w:hAnsi="宋体"/>
          <w:sz w:val="36"/>
        </w:rPr>
        <w:t xml:space="preserve"> </w:t>
      </w:r>
      <w:r/>
    </w:p>
    <w:p>
      <w:pPr>
        <w:jc w:val="center"/>
        <w:spacing w:line="276" w:lineRule="auto"/>
        <w:rPr>
          <w:rFonts w:ascii="宋体" w:hAnsi="宋体"/>
          <w:sz w:val="36"/>
        </w:rPr>
      </w:pPr>
      <w:r>
        <w:rPr>
          <w:rFonts w:ascii="宋体" w:hAnsi="宋体"/>
          <w:sz w:val="36"/>
        </w:rPr>
        <w:t xml:space="preserve"> </w:t>
      </w:r>
      <w:r/>
    </w:p>
    <w:p>
      <w:pPr>
        <w:spacing w:line="276" w:lineRule="auto"/>
        <w:tabs>
          <w:tab w:val="left" w:pos="6798" w:leader="none"/>
          <w:tab w:val="left" w:pos="6901" w:leader="none"/>
        </w:tabs>
        <w:rPr>
          <w:rFonts w:ascii="宋体" w:hAnsi="宋体"/>
          <w:sz w:val="36"/>
        </w:rPr>
      </w:pPr>
      <w:r>
        <w:rPr>
          <w:rFonts w:ascii="宋体" w:hAnsi="宋体"/>
          <w:sz w:val="36"/>
        </w:rPr>
        <w:t xml:space="preserve"> </w:t>
      </w:r>
      <w:r>
        <w:tab/>
      </w:r>
      <w:r>
        <w:tab/>
      </w:r>
      <w:r/>
    </w:p>
    <w:p>
      <w:pPr>
        <w:ind w:firstLine="1237"/>
        <w:spacing w:line="360" w:lineRule="auto"/>
        <w:rPr>
          <w:rFonts w:ascii="黑体" w:hAnsi="黑体" w:eastAsia="黑体" w:cs="黑体"/>
          <w:b/>
          <w:spacing w:val="-6"/>
          <w:sz w:val="32"/>
        </w:rPr>
      </w:pPr>
      <w:r>
        <w:rPr>
          <w:rFonts w:hint="eastAsia" w:ascii="黑体" w:hAnsi="黑体" w:eastAsia="黑体" w:cs="黑体"/>
          <w:b/>
          <w:spacing w:val="-6"/>
          <w:sz w:val="32"/>
        </w:rPr>
        <w:t xml:space="preserve">采购编号：</w:t>
      </w:r>
      <w:r>
        <w:rPr>
          <w:rFonts w:hint="eastAsia" w:ascii="黑体" w:hAnsi="黑体" w:eastAsia="黑体" w:cs="黑体"/>
          <w:b/>
          <w:spacing w:val="-6"/>
          <w:sz w:val="32"/>
        </w:rPr>
        <w:t xml:space="preserve">JSZC-320505-SZXY-C2025-0054</w:t>
      </w:r>
      <w:r/>
    </w:p>
    <w:p>
      <w:pPr>
        <w:ind w:firstLine="1237"/>
        <w:spacing w:line="360" w:lineRule="auto"/>
        <w:rPr>
          <w:rFonts w:ascii="黑体" w:hAnsi="黑体" w:eastAsia="黑体" w:cs="黑体"/>
          <w:b/>
          <w:spacing w:val="-6"/>
          <w:sz w:val="32"/>
        </w:rPr>
      </w:pPr>
      <w:r/>
      <w:bookmarkStart w:id="0" w:name="OLE_LINK13"/>
      <w:r/>
      <w:bookmarkStart w:id="1" w:name="OLE_LINK14"/>
      <w:r>
        <w:rPr>
          <w:rFonts w:hint="eastAsia" w:ascii="黑体" w:hAnsi="黑体" w:eastAsia="黑体" w:cs="黑体"/>
          <w:b/>
          <w:spacing w:val="-6"/>
          <w:sz w:val="32"/>
        </w:rPr>
        <w:t xml:space="preserve">项目名称：</w:t>
      </w:r>
      <w:r>
        <w:rPr>
          <w:rFonts w:hint="eastAsia" w:ascii="黑体" w:hAnsi="黑体" w:eastAsia="黑体" w:cs="黑体"/>
          <w:b/>
          <w:spacing w:val="-6"/>
          <w:sz w:val="32"/>
        </w:rPr>
        <w:t xml:space="preserve">通安镇生产河</w:t>
      </w:r>
      <w:r>
        <w:rPr>
          <w:rFonts w:hint="eastAsia" w:ascii="黑体" w:hAnsi="黑体" w:eastAsia="黑体" w:cs="黑体"/>
          <w:b/>
          <w:spacing w:val="-6"/>
          <w:sz w:val="32"/>
        </w:rPr>
        <w:t xml:space="preserve">及戈巷浜</w:t>
      </w:r>
      <w:r>
        <w:rPr>
          <w:rFonts w:hint="eastAsia" w:ascii="黑体" w:hAnsi="黑体" w:eastAsia="黑体" w:cs="黑体"/>
          <w:b/>
          <w:spacing w:val="-6"/>
          <w:sz w:val="32"/>
        </w:rPr>
        <w:t xml:space="preserve">河道整治</w:t>
      </w:r>
      <w:r/>
    </w:p>
    <w:p>
      <w:pPr>
        <w:ind w:firstLine="1237"/>
        <w:spacing w:line="360" w:lineRule="auto"/>
        <w:rPr>
          <w:rFonts w:ascii="黑体" w:hAnsi="黑体" w:eastAsia="黑体" w:cs="黑体"/>
          <w:b/>
          <w:spacing w:val="-6"/>
          <w:sz w:val="32"/>
        </w:rPr>
      </w:pPr>
      <w:r>
        <w:rPr>
          <w:rFonts w:hint="eastAsia" w:ascii="黑体" w:hAnsi="黑体" w:eastAsia="黑体" w:cs="黑体"/>
          <w:b/>
          <w:spacing w:val="-6"/>
          <w:sz w:val="32"/>
        </w:rPr>
        <w:t xml:space="preserve">采 购 人：</w:t>
      </w:r>
      <w:bookmarkStart w:id="2" w:name="OLE_LINK1"/>
      <w:r/>
      <w:bookmarkStart w:id="3" w:name="OLE_LINK2"/>
      <w:r>
        <w:rPr>
          <w:rFonts w:hint="eastAsia" w:ascii="黑体" w:hAnsi="黑体" w:eastAsia="黑体" w:cs="黑体"/>
          <w:b/>
          <w:spacing w:val="-6"/>
          <w:sz w:val="32"/>
        </w:rPr>
        <w:t xml:space="preserve">苏州高新区（虎丘区）通安镇人民政府</w:t>
      </w:r>
      <w:bookmarkEnd w:id="2"/>
      <w:r/>
      <w:bookmarkEnd w:id="3"/>
      <w:r/>
      <w:r/>
    </w:p>
    <w:p>
      <w:pPr>
        <w:ind w:firstLine="1237"/>
        <w:spacing w:line="360" w:lineRule="auto"/>
        <w:rPr>
          <w:rFonts w:ascii="黑体" w:hAnsi="黑体" w:eastAsia="黑体" w:cs="黑体"/>
          <w:b/>
          <w:spacing w:val="-6"/>
          <w:sz w:val="32"/>
        </w:rPr>
      </w:pPr>
      <w:r>
        <w:rPr>
          <w:rFonts w:hint="eastAsia" w:ascii="黑体" w:hAnsi="黑体" w:eastAsia="黑体" w:cs="黑体"/>
          <w:b/>
          <w:spacing w:val="-6"/>
          <w:sz w:val="32"/>
        </w:rPr>
        <w:t xml:space="preserve">采购类别：工程类</w:t>
      </w:r>
      <w:bookmarkEnd w:id="0"/>
      <w:r/>
      <w:bookmarkEnd w:id="1"/>
      <w:r/>
      <w:r/>
    </w:p>
    <w:p>
      <w:pPr>
        <w:spacing w:line="360" w:lineRule="auto"/>
        <w:rPr>
          <w:rFonts w:ascii="宋体" w:hAnsi="宋体"/>
          <w:b/>
          <w:sz w:val="30"/>
          <w:szCs w:val="30"/>
        </w:rPr>
      </w:pPr>
      <w:r>
        <w:rPr>
          <w:rFonts w:ascii="宋体" w:hAnsi="宋体"/>
          <w:b/>
          <w:sz w:val="30"/>
          <w:szCs w:val="30"/>
        </w:rPr>
      </w:r>
      <w:r/>
    </w:p>
    <w:p>
      <w:pPr>
        <w:spacing w:line="276" w:lineRule="auto"/>
        <w:rPr>
          <w:rFonts w:ascii="宋体" w:hAnsi="宋体"/>
          <w:b/>
          <w:sz w:val="30"/>
          <w:szCs w:val="30"/>
        </w:rPr>
      </w:pPr>
      <w:r>
        <w:rPr>
          <w:rFonts w:ascii="宋体" w:hAnsi="宋体"/>
          <w:b/>
          <w:sz w:val="30"/>
          <w:szCs w:val="30"/>
        </w:rPr>
      </w:r>
      <w:r/>
    </w:p>
    <w:p>
      <w:pPr>
        <w:spacing w:line="276" w:lineRule="auto"/>
        <w:rPr>
          <w:rFonts w:ascii="宋体" w:hAnsi="宋体"/>
          <w:b/>
          <w:sz w:val="30"/>
          <w:szCs w:val="30"/>
        </w:rPr>
      </w:pPr>
      <w:r>
        <w:rPr>
          <w:rFonts w:ascii="宋体" w:hAnsi="宋体"/>
          <w:b/>
          <w:sz w:val="30"/>
          <w:szCs w:val="30"/>
        </w:rPr>
      </w:r>
      <w:r/>
    </w:p>
    <w:p>
      <w:pPr>
        <w:spacing w:line="276" w:lineRule="auto"/>
        <w:rPr>
          <w:rFonts w:ascii="宋体" w:hAnsi="宋体"/>
          <w:b/>
          <w:sz w:val="30"/>
          <w:szCs w:val="30"/>
        </w:rPr>
      </w:pPr>
      <w:r>
        <w:rPr>
          <w:rFonts w:ascii="宋体" w:hAnsi="宋体"/>
          <w:b/>
          <w:sz w:val="30"/>
          <w:szCs w:val="30"/>
        </w:rPr>
      </w:r>
      <w:r/>
    </w:p>
    <w:p>
      <w:pPr>
        <w:jc w:val="center"/>
        <w:spacing w:line="360" w:lineRule="auto"/>
        <w:rPr>
          <w:rFonts w:ascii="黑体" w:hAnsi="黑体" w:eastAsia="黑体" w:cs="黑体"/>
          <w:b/>
          <w:spacing w:val="-14"/>
          <w:sz w:val="36"/>
          <w:szCs w:val="36"/>
        </w:rPr>
      </w:pPr>
      <w:r>
        <w:rPr>
          <w:rFonts w:hint="eastAsia" w:ascii="黑体" w:hAnsi="黑体" w:eastAsia="黑体" w:cs="黑体"/>
          <w:b/>
          <w:spacing w:val="-14"/>
          <w:sz w:val="36"/>
          <w:szCs w:val="36"/>
        </w:rPr>
        <w:t xml:space="preserve">苏州新</w:t>
      </w:r>
      <w:r>
        <w:rPr>
          <w:rFonts w:hint="eastAsia" w:ascii="黑体" w:hAnsi="黑体" w:eastAsia="黑体" w:cs="黑体"/>
          <w:b/>
          <w:spacing w:val="-14"/>
          <w:sz w:val="36"/>
          <w:szCs w:val="36"/>
        </w:rPr>
        <w:t xml:space="preserve">一造价师价格</w:t>
      </w:r>
      <w:r>
        <w:rPr>
          <w:rFonts w:hint="eastAsia" w:ascii="黑体" w:hAnsi="黑体" w:eastAsia="黑体" w:cs="黑体"/>
          <w:b/>
          <w:spacing w:val="-14"/>
          <w:sz w:val="36"/>
          <w:szCs w:val="36"/>
        </w:rPr>
        <w:t xml:space="preserve">事务所有限公司</w:t>
      </w:r>
      <w:r/>
    </w:p>
    <w:p>
      <w:pPr>
        <w:jc w:val="center"/>
        <w:spacing w:line="360" w:lineRule="auto"/>
        <w:tabs>
          <w:tab w:val="left" w:pos="315" w:leader="none"/>
          <w:tab w:val="center" w:pos="4153" w:leader="none"/>
        </w:tabs>
        <w:rPr>
          <w:rFonts w:ascii="黑体" w:hAnsi="黑体" w:eastAsia="黑体" w:cs="黑体"/>
          <w:b/>
          <w:sz w:val="36"/>
          <w:szCs w:val="36"/>
        </w:rPr>
        <w:sectPr>
          <w:footerReference w:type="even" r:id="rId10"/>
          <w:footerReference w:type="first" r:id="rId11"/>
          <w:footnotePr/>
          <w:endnotePr/>
          <w:type w:val="nextPage"/>
          <w:pgSz w:w="12240" w:h="15840" w:orient="portrait"/>
          <w:pgMar w:top="1440" w:right="1134" w:bottom="1440" w:left="1134" w:header="1191" w:footer="720" w:gutter="0"/>
          <w:pgNumType w:start="0"/>
          <w:cols w:num="1" w:sep="0" w:space="720" w:equalWidth="1"/>
          <w:docGrid w:linePitch="360"/>
        </w:sectPr>
      </w:pPr>
      <w:r>
        <w:rPr>
          <w:rFonts w:hint="eastAsia" w:ascii="黑体" w:hAnsi="黑体" w:eastAsia="黑体" w:cs="黑体"/>
          <w:b/>
          <w:sz w:val="36"/>
          <w:szCs w:val="36"/>
        </w:rPr>
        <w:t xml:space="preserve">二零</w:t>
      </w:r>
      <w:r>
        <w:rPr>
          <w:rFonts w:ascii="黑体" w:hAnsi="黑体" w:eastAsia="黑体" w:cs="黑体"/>
          <w:b/>
          <w:sz w:val="36"/>
          <w:szCs w:val="36"/>
        </w:rPr>
        <w:t xml:space="preserve">二</w:t>
      </w:r>
      <w:r>
        <w:rPr>
          <w:rFonts w:hint="eastAsia" w:ascii="黑体" w:hAnsi="黑体" w:eastAsia="黑体" w:cs="黑体"/>
          <w:b/>
          <w:sz w:val="36"/>
          <w:szCs w:val="36"/>
        </w:rPr>
        <w:t xml:space="preserve">五年十</w:t>
      </w:r>
      <w:r>
        <w:rPr>
          <w:rFonts w:hint="eastAsia" w:ascii="黑体" w:hAnsi="黑体" w:eastAsia="黑体" w:cs="黑体"/>
          <w:b/>
          <w:sz w:val="36"/>
          <w:szCs w:val="36"/>
        </w:rPr>
        <w:t xml:space="preserve">一</w:t>
      </w:r>
      <w:r>
        <w:rPr>
          <w:rFonts w:hint="eastAsia" w:ascii="黑体" w:hAnsi="黑体" w:eastAsia="黑体" w:cs="黑体"/>
          <w:b/>
          <w:sz w:val="36"/>
          <w:szCs w:val="36"/>
        </w:rPr>
        <w:t xml:space="preserve">月</w:t>
      </w:r>
      <w:r/>
    </w:p>
    <w:p>
      <w:pPr>
        <w:jc w:val="center"/>
        <w:spacing w:line="360" w:lineRule="auto"/>
        <w:tabs>
          <w:tab w:val="left" w:pos="315" w:leader="none"/>
          <w:tab w:val="center" w:pos="4153" w:leader="none"/>
        </w:tabs>
        <w:rPr>
          <w:rFonts w:ascii="黑体" w:hAnsi="黑体" w:eastAsia="黑体"/>
          <w:b/>
          <w:sz w:val="48"/>
          <w:szCs w:val="48"/>
        </w:rPr>
      </w:pPr>
      <w:r>
        <w:rPr>
          <w:rFonts w:hint="eastAsia" w:ascii="黑体" w:hAnsi="黑体" w:eastAsia="黑体"/>
          <w:b/>
          <w:sz w:val="48"/>
          <w:szCs w:val="48"/>
        </w:rPr>
        <w:t xml:space="preserve">目  录</w:t>
      </w:r>
      <w:r/>
    </w:p>
    <w:p>
      <w:pPr>
        <w:spacing w:line="360" w:lineRule="auto"/>
        <w:tabs>
          <w:tab w:val="left" w:pos="315" w:leader="none"/>
          <w:tab w:val="center" w:pos="4153" w:leader="none"/>
        </w:tabs>
        <w:rPr>
          <w:sz w:val="30"/>
          <w:szCs w:val="30"/>
        </w:rPr>
      </w:pPr>
      <w:r>
        <w:rPr>
          <w:rFonts w:hint="eastAsia" w:ascii="宋体" w:hAnsi="宋体"/>
          <w:sz w:val="30"/>
          <w:szCs w:val="30"/>
        </w:rPr>
        <w:t xml:space="preserve">一、竞争性磋商采购公告</w:t>
      </w:r>
      <w:r/>
    </w:p>
    <w:p>
      <w:pPr>
        <w:spacing w:line="360" w:lineRule="auto"/>
        <w:tabs>
          <w:tab w:val="left" w:pos="315" w:leader="none"/>
          <w:tab w:val="center" w:pos="4153" w:leader="none"/>
        </w:tabs>
      </w:pPr>
      <w:r>
        <w:rPr>
          <w:rFonts w:hint="eastAsia" w:ascii="宋体" w:hAnsi="宋体"/>
          <w:sz w:val="30"/>
          <w:szCs w:val="30"/>
        </w:rPr>
        <w:t xml:space="preserve">二、供应商须知</w:t>
      </w:r>
      <w:r/>
    </w:p>
    <w:p>
      <w:r>
        <w:rPr>
          <w:rFonts w:hint="eastAsia"/>
          <w:sz w:val="30"/>
          <w:szCs w:val="30"/>
        </w:rPr>
        <w:t xml:space="preserve">三、响应文件格式</w:t>
      </w:r>
      <w:r/>
    </w:p>
    <w:p>
      <w:pPr>
        <w:spacing w:line="360" w:lineRule="auto"/>
        <w:tabs>
          <w:tab w:val="left" w:pos="315" w:leader="none"/>
          <w:tab w:val="center" w:pos="4153" w:leader="none"/>
        </w:tabs>
        <w:rPr>
          <w:rFonts w:ascii="宋体" w:hAnsi="宋体"/>
          <w:sz w:val="30"/>
          <w:szCs w:val="30"/>
        </w:rPr>
      </w:pPr>
      <w:r>
        <w:rPr>
          <w:rFonts w:hint="eastAsia" w:ascii="宋体" w:hAnsi="宋体"/>
          <w:sz w:val="30"/>
          <w:szCs w:val="30"/>
        </w:rPr>
        <w:t xml:space="preserve">四、磋商采购内容</w:t>
      </w:r>
      <w:r/>
    </w:p>
    <w:p>
      <w:pPr>
        <w:spacing w:line="360" w:lineRule="auto"/>
        <w:tabs>
          <w:tab w:val="left" w:pos="315" w:leader="none"/>
          <w:tab w:val="center" w:pos="4153" w:leader="none"/>
        </w:tabs>
        <w:rPr>
          <w:rFonts w:ascii="宋体" w:hAnsi="宋体"/>
          <w:sz w:val="30"/>
          <w:szCs w:val="30"/>
        </w:rPr>
      </w:pPr>
      <w:r>
        <w:rPr>
          <w:rFonts w:hint="eastAsia" w:ascii="宋体" w:hAnsi="宋体"/>
          <w:sz w:val="30"/>
          <w:szCs w:val="30"/>
        </w:rPr>
        <w:t xml:space="preserve">五、合同主要条款</w:t>
      </w:r>
      <w:r/>
    </w:p>
    <w:p>
      <w:pPr>
        <w:spacing w:line="360" w:lineRule="auto"/>
        <w:tabs>
          <w:tab w:val="left" w:pos="315" w:leader="none"/>
          <w:tab w:val="center" w:pos="4153" w:leader="none"/>
        </w:tabs>
        <w:rPr>
          <w:rFonts w:ascii="宋体" w:hAnsi="宋体"/>
          <w:sz w:val="30"/>
          <w:szCs w:val="30"/>
        </w:rPr>
      </w:pPr>
      <w:r>
        <w:rPr>
          <w:rFonts w:hint="eastAsia" w:ascii="宋体" w:hAnsi="宋体"/>
          <w:sz w:val="30"/>
          <w:szCs w:val="30"/>
        </w:rPr>
        <w:t xml:space="preserve">六、技术要求</w:t>
      </w:r>
      <w:r/>
    </w:p>
    <w:p>
      <w:pPr>
        <w:spacing w:line="360" w:lineRule="auto"/>
        <w:tabs>
          <w:tab w:val="left" w:pos="315" w:leader="none"/>
          <w:tab w:val="center" w:pos="4153" w:leader="none"/>
        </w:tabs>
        <w:rPr>
          <w:rFonts w:ascii="宋体" w:hAnsi="宋体"/>
          <w:sz w:val="30"/>
          <w:szCs w:val="30"/>
        </w:rPr>
      </w:pPr>
      <w:r>
        <w:rPr>
          <w:rFonts w:hint="eastAsia" w:ascii="宋体" w:hAnsi="宋体"/>
          <w:sz w:val="30"/>
          <w:szCs w:val="30"/>
        </w:rPr>
        <w:t xml:space="preserve">七、评审方法与评审标准</w:t>
      </w:r>
      <w:r/>
    </w:p>
    <w:p>
      <w:pPr>
        <w:jc w:val="center"/>
        <w:spacing w:line="276" w:lineRule="auto"/>
        <w:rPr>
          <w:rFonts w:ascii="宋体" w:hAnsi="宋体"/>
          <w:b/>
          <w:sz w:val="28"/>
          <w:szCs w:val="28"/>
        </w:rPr>
      </w:pPr>
      <w:r>
        <w:rPr>
          <w:rFonts w:ascii="宋体" w:hAnsi="宋体"/>
          <w:b/>
          <w:sz w:val="28"/>
          <w:szCs w:val="28"/>
        </w:rPr>
      </w:r>
      <w:r/>
    </w:p>
    <w:p>
      <w:pPr>
        <w:jc w:val="center"/>
        <w:spacing w:line="276" w:lineRule="auto"/>
        <w:rPr>
          <w:rFonts w:ascii="宋体" w:hAnsi="宋体"/>
          <w:b/>
          <w:sz w:val="28"/>
          <w:szCs w:val="28"/>
        </w:rPr>
      </w:pPr>
      <w:r>
        <w:rPr>
          <w:rFonts w:ascii="宋体" w:hAnsi="宋体"/>
          <w:b/>
          <w:sz w:val="28"/>
          <w:szCs w:val="28"/>
        </w:rPr>
      </w:r>
      <w:r/>
    </w:p>
    <w:p>
      <w:pPr>
        <w:jc w:val="center"/>
        <w:spacing w:line="276" w:lineRule="auto"/>
        <w:rPr>
          <w:rFonts w:ascii="宋体" w:hAnsi="宋体"/>
          <w:b/>
          <w:sz w:val="28"/>
          <w:szCs w:val="28"/>
        </w:rPr>
      </w:pPr>
      <w:r>
        <w:rPr>
          <w:rFonts w:ascii="宋体" w:hAnsi="宋体"/>
          <w:b/>
          <w:sz w:val="28"/>
          <w:szCs w:val="28"/>
        </w:rPr>
      </w:r>
      <w:r/>
    </w:p>
    <w:p>
      <w:pPr>
        <w:jc w:val="center"/>
        <w:spacing w:line="276" w:lineRule="auto"/>
        <w:rPr>
          <w:rFonts w:ascii="宋体" w:hAnsi="宋体"/>
          <w:b/>
          <w:sz w:val="28"/>
          <w:szCs w:val="28"/>
        </w:rPr>
      </w:pPr>
      <w:r>
        <w:rPr>
          <w:rFonts w:ascii="宋体" w:hAnsi="宋体"/>
          <w:b/>
          <w:sz w:val="28"/>
          <w:szCs w:val="28"/>
        </w:rPr>
      </w:r>
      <w:r/>
    </w:p>
    <w:p>
      <w:pPr>
        <w:jc w:val="center"/>
        <w:spacing w:line="276" w:lineRule="auto"/>
        <w:rPr>
          <w:rFonts w:ascii="宋体" w:hAnsi="宋体"/>
          <w:b/>
          <w:sz w:val="28"/>
          <w:szCs w:val="28"/>
        </w:rPr>
      </w:pPr>
      <w:r>
        <w:rPr>
          <w:rFonts w:ascii="宋体" w:hAnsi="宋体"/>
          <w:b/>
          <w:sz w:val="28"/>
          <w:szCs w:val="28"/>
        </w:rPr>
      </w:r>
      <w:r/>
    </w:p>
    <w:p>
      <w:pPr>
        <w:jc w:val="center"/>
        <w:spacing w:line="276" w:lineRule="auto"/>
        <w:rPr>
          <w:rFonts w:ascii="宋体" w:hAnsi="宋体"/>
          <w:b/>
          <w:sz w:val="28"/>
          <w:szCs w:val="28"/>
        </w:rPr>
      </w:pPr>
      <w:r>
        <w:rPr>
          <w:rFonts w:ascii="宋体" w:hAnsi="宋体"/>
          <w:b/>
          <w:sz w:val="28"/>
          <w:szCs w:val="28"/>
        </w:rPr>
      </w:r>
      <w:r/>
    </w:p>
    <w:p>
      <w:pPr>
        <w:jc w:val="center"/>
        <w:spacing w:line="276" w:lineRule="auto"/>
        <w:rPr>
          <w:rFonts w:ascii="宋体" w:hAnsi="宋体"/>
          <w:b/>
          <w:sz w:val="28"/>
          <w:szCs w:val="28"/>
        </w:rPr>
      </w:pPr>
      <w:r>
        <w:rPr>
          <w:rFonts w:ascii="宋体" w:hAnsi="宋体"/>
          <w:b/>
          <w:sz w:val="28"/>
          <w:szCs w:val="28"/>
        </w:rPr>
      </w:r>
      <w:r/>
    </w:p>
    <w:p>
      <w:pPr>
        <w:jc w:val="center"/>
        <w:spacing w:line="276" w:lineRule="auto"/>
        <w:rPr>
          <w:rFonts w:ascii="宋体" w:hAnsi="宋体"/>
          <w:b/>
          <w:sz w:val="28"/>
          <w:szCs w:val="28"/>
        </w:rPr>
      </w:pPr>
      <w:r>
        <w:rPr>
          <w:rFonts w:ascii="宋体" w:hAnsi="宋体"/>
          <w:b/>
          <w:sz w:val="28"/>
          <w:szCs w:val="28"/>
        </w:rPr>
      </w:r>
      <w:r/>
    </w:p>
    <w:p>
      <w:pPr>
        <w:jc w:val="center"/>
        <w:spacing w:line="276" w:lineRule="auto"/>
        <w:rPr>
          <w:rFonts w:ascii="宋体" w:hAnsi="宋体"/>
          <w:b/>
          <w:sz w:val="28"/>
          <w:szCs w:val="28"/>
        </w:rPr>
      </w:pPr>
      <w:r>
        <w:rPr>
          <w:rFonts w:ascii="宋体" w:hAnsi="宋体"/>
          <w:b/>
          <w:sz w:val="28"/>
          <w:szCs w:val="28"/>
        </w:rPr>
      </w:r>
      <w:r/>
    </w:p>
    <w:p>
      <w:pPr>
        <w:jc w:val="center"/>
        <w:spacing w:line="276" w:lineRule="auto"/>
        <w:rPr>
          <w:rFonts w:ascii="宋体" w:hAnsi="宋体"/>
          <w:b/>
          <w:sz w:val="28"/>
          <w:szCs w:val="28"/>
        </w:rPr>
      </w:pPr>
      <w:r>
        <w:rPr>
          <w:rFonts w:ascii="宋体" w:hAnsi="宋体"/>
          <w:b/>
          <w:sz w:val="28"/>
          <w:szCs w:val="28"/>
        </w:rPr>
      </w:r>
      <w:r/>
    </w:p>
    <w:p>
      <w:pPr>
        <w:jc w:val="center"/>
        <w:spacing w:line="276" w:lineRule="auto"/>
        <w:rPr>
          <w:rFonts w:ascii="宋体" w:hAnsi="宋体"/>
          <w:b/>
          <w:sz w:val="28"/>
          <w:szCs w:val="28"/>
        </w:rPr>
      </w:pPr>
      <w:r>
        <w:rPr>
          <w:rFonts w:ascii="宋体" w:hAnsi="宋体"/>
          <w:b/>
          <w:sz w:val="28"/>
          <w:szCs w:val="28"/>
        </w:rPr>
      </w:r>
      <w:r/>
    </w:p>
    <w:p>
      <w:pPr>
        <w:jc w:val="center"/>
        <w:spacing w:line="276" w:lineRule="auto"/>
        <w:rPr>
          <w:rFonts w:ascii="宋体" w:hAnsi="宋体"/>
          <w:b/>
          <w:sz w:val="28"/>
          <w:szCs w:val="28"/>
        </w:rPr>
      </w:pPr>
      <w:r>
        <w:rPr>
          <w:rFonts w:ascii="宋体" w:hAnsi="宋体"/>
          <w:b/>
          <w:sz w:val="28"/>
          <w:szCs w:val="28"/>
        </w:rPr>
      </w:r>
      <w:r/>
    </w:p>
    <w:p>
      <w:pPr>
        <w:jc w:val="center"/>
        <w:spacing w:line="276" w:lineRule="auto"/>
        <w:rPr>
          <w:rFonts w:ascii="宋体" w:hAnsi="宋体"/>
          <w:b/>
          <w:sz w:val="28"/>
          <w:szCs w:val="28"/>
        </w:rPr>
      </w:pPr>
      <w:r>
        <w:rPr>
          <w:rFonts w:hint="eastAsia" w:ascii="宋体" w:hAnsi="宋体"/>
          <w:b/>
          <w:sz w:val="28"/>
          <w:szCs w:val="28"/>
        </w:rPr>
        <w:t xml:space="preserve"> </w:t>
      </w:r>
      <w:r/>
    </w:p>
    <w:p>
      <w:pPr>
        <w:jc w:val="center"/>
        <w:spacing w:line="276" w:lineRule="auto"/>
        <w:rPr>
          <w:rFonts w:ascii="宋体" w:hAnsi="宋体"/>
          <w:b/>
          <w:sz w:val="32"/>
          <w:szCs w:val="32"/>
        </w:rPr>
      </w:pPr>
      <w:r>
        <w:rPr>
          <w:rFonts w:ascii="宋体" w:hAnsi="宋体"/>
          <w:b/>
          <w:sz w:val="32"/>
          <w:szCs w:val="32"/>
        </w:rPr>
      </w:r>
      <w:r/>
    </w:p>
    <w:p>
      <w:pPr>
        <w:jc w:val="center"/>
        <w:spacing w:line="276" w:lineRule="auto"/>
        <w:rPr>
          <w:rFonts w:ascii="宋体" w:hAnsi="宋体"/>
          <w:b/>
          <w:sz w:val="32"/>
          <w:szCs w:val="32"/>
        </w:rPr>
      </w:pPr>
      <w:r>
        <w:rPr>
          <w:rFonts w:ascii="宋体" w:hAnsi="宋体"/>
          <w:b/>
          <w:sz w:val="32"/>
          <w:szCs w:val="32"/>
        </w:rPr>
      </w:r>
      <w:r/>
    </w:p>
    <w:p>
      <w:pPr>
        <w:jc w:val="center"/>
        <w:spacing w:line="276" w:lineRule="auto"/>
        <w:rPr>
          <w:rFonts w:ascii="宋体" w:hAnsi="宋体"/>
          <w:b/>
          <w:sz w:val="32"/>
          <w:szCs w:val="32"/>
        </w:rPr>
      </w:pPr>
      <w:r>
        <w:rPr>
          <w:rFonts w:ascii="宋体" w:hAnsi="宋体"/>
          <w:b/>
          <w:sz w:val="32"/>
          <w:szCs w:val="32"/>
        </w:rPr>
      </w:r>
      <w:r/>
    </w:p>
    <w:p>
      <w:pPr>
        <w:jc w:val="center"/>
        <w:spacing w:line="276" w:lineRule="auto"/>
        <w:rPr>
          <w:rFonts w:ascii="宋体" w:hAnsi="宋体"/>
          <w:b/>
          <w:sz w:val="32"/>
          <w:szCs w:val="32"/>
        </w:rPr>
      </w:pPr>
      <w:r>
        <w:rPr>
          <w:rFonts w:ascii="宋体" w:hAnsi="宋体"/>
          <w:b/>
          <w:sz w:val="32"/>
          <w:szCs w:val="32"/>
        </w:rPr>
      </w:r>
      <w:r/>
    </w:p>
    <w:p>
      <w:pPr>
        <w:pStyle w:val="757"/>
        <w:rPr>
          <w:rFonts w:hAnsi="宋体"/>
          <w:b/>
          <w:sz w:val="32"/>
          <w:szCs w:val="32"/>
        </w:rPr>
      </w:pPr>
      <w:r>
        <w:rPr>
          <w:rFonts w:hAnsi="宋体"/>
          <w:b/>
          <w:sz w:val="32"/>
          <w:szCs w:val="32"/>
        </w:rPr>
      </w:r>
      <w:r/>
    </w:p>
    <w:p>
      <w:r/>
      <w:r/>
    </w:p>
    <w:p>
      <w:pPr>
        <w:jc w:val="center"/>
        <w:spacing w:line="276" w:lineRule="auto"/>
        <w:rPr>
          <w:rFonts w:ascii="宋体" w:hAnsi="宋体"/>
          <w:b/>
          <w:sz w:val="32"/>
          <w:szCs w:val="32"/>
        </w:rPr>
      </w:pPr>
      <w:r>
        <w:rPr>
          <w:rFonts w:hint="eastAsia" w:ascii="宋体" w:hAnsi="宋体"/>
          <w:b/>
          <w:sz w:val="24"/>
        </w:rPr>
        <w:t xml:space="preserve">磋商须知前附表</w:t>
      </w:r>
      <w:r/>
    </w:p>
    <w:tbl>
      <w:tblPr>
        <w:tblW w:w="5000" w:type="pct"/>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684"/>
        <w:gridCol w:w="1727"/>
        <w:gridCol w:w="7551"/>
      </w:tblGrid>
      <w:tr>
        <w:trPr>
          <w:trHeight w:val="479"/>
        </w:trPr>
        <w:tc>
          <w:tcPr>
            <w:tcBorders>
              <w:top w:val="single" w:color="auto" w:sz="4" w:space="0"/>
              <w:left w:val="single" w:color="auto" w:sz="4" w:space="0"/>
              <w:bottom w:val="single" w:color="auto" w:sz="4" w:space="0"/>
              <w:right w:val="single" w:color="auto" w:sz="4" w:space="0"/>
            </w:tcBorders>
            <w:tcW w:w="343" w:type="pct"/>
            <w:vAlign w:val="center"/>
            <w:textDirection w:val="lrTb"/>
            <w:noWrap/>
          </w:tcPr>
          <w:p>
            <w:pPr>
              <w:jc w:val="center"/>
              <w:spacing w:line="360" w:lineRule="auto"/>
              <w:rPr>
                <w:rFonts w:ascii="宋体" w:hAnsi="宋体"/>
                <w:szCs w:val="21"/>
              </w:rPr>
            </w:pPr>
            <w:r>
              <w:rPr>
                <w:rFonts w:hint="eastAsia" w:ascii="宋体" w:hAnsi="宋体"/>
                <w:szCs w:val="21"/>
              </w:rPr>
              <w:t xml:space="preserve">项号</w:t>
            </w:r>
            <w:r/>
          </w:p>
        </w:tc>
        <w:tc>
          <w:tcPr>
            <w:tcBorders>
              <w:top w:val="single" w:color="auto" w:sz="4" w:space="0"/>
              <w:left w:val="single" w:color="auto" w:sz="4" w:space="0"/>
              <w:bottom w:val="single" w:color="auto" w:sz="4" w:space="0"/>
              <w:right w:val="single" w:color="auto" w:sz="4" w:space="0"/>
            </w:tcBorders>
            <w:tcW w:w="867" w:type="pct"/>
            <w:vAlign w:val="center"/>
            <w:textDirection w:val="lrTb"/>
            <w:noWrap/>
          </w:tcPr>
          <w:p>
            <w:pPr>
              <w:jc w:val="center"/>
              <w:spacing w:line="360" w:lineRule="auto"/>
              <w:rPr>
                <w:rFonts w:ascii="宋体" w:hAnsi="宋体"/>
                <w:szCs w:val="21"/>
              </w:rPr>
            </w:pPr>
            <w:r>
              <w:rPr>
                <w:rFonts w:hint="eastAsia" w:ascii="宋体" w:hAnsi="宋体"/>
                <w:szCs w:val="21"/>
              </w:rPr>
              <w:t xml:space="preserve">内</w:t>
            </w:r>
            <w:r>
              <w:rPr>
                <w:rFonts w:ascii="宋体" w:hAnsi="宋体"/>
                <w:szCs w:val="21"/>
              </w:rPr>
              <w:t xml:space="preserve">容</w:t>
            </w:r>
            <w:r/>
          </w:p>
        </w:tc>
        <w:tc>
          <w:tcPr>
            <w:tcBorders>
              <w:top w:val="single" w:color="auto" w:sz="4" w:space="0"/>
              <w:left w:val="single" w:color="auto" w:sz="4" w:space="0"/>
              <w:bottom w:val="single" w:color="auto" w:sz="4" w:space="0"/>
              <w:right w:val="single" w:color="auto" w:sz="4" w:space="0"/>
            </w:tcBorders>
            <w:tcW w:w="3790" w:type="pct"/>
            <w:vAlign w:val="center"/>
            <w:textDirection w:val="lrTb"/>
            <w:noWrap/>
          </w:tcPr>
          <w:p>
            <w:pPr>
              <w:jc w:val="center"/>
              <w:spacing w:line="360" w:lineRule="auto"/>
              <w:rPr>
                <w:rFonts w:ascii="宋体" w:hAnsi="宋体"/>
                <w:szCs w:val="21"/>
              </w:rPr>
            </w:pPr>
            <w:r>
              <w:rPr>
                <w:rFonts w:hint="eastAsia" w:ascii="宋体" w:hAnsi="宋体"/>
                <w:szCs w:val="21"/>
              </w:rPr>
              <w:t xml:space="preserve">说明与要求</w:t>
            </w:r>
            <w:r/>
          </w:p>
        </w:tc>
      </w:tr>
      <w:tr>
        <w:trPr>
          <w:trHeight w:val="464"/>
        </w:trPr>
        <w:tc>
          <w:tcPr>
            <w:tcBorders>
              <w:top w:val="single" w:color="auto" w:sz="4" w:space="0"/>
              <w:left w:val="single" w:color="auto" w:sz="4" w:space="0"/>
              <w:bottom w:val="single" w:color="auto" w:sz="4" w:space="0"/>
              <w:right w:val="single" w:color="auto" w:sz="4" w:space="0"/>
            </w:tcBorders>
            <w:tcW w:w="343" w:type="pct"/>
            <w:vAlign w:val="center"/>
            <w:textDirection w:val="lrTb"/>
            <w:noWrap/>
          </w:tcPr>
          <w:p>
            <w:pPr>
              <w:jc w:val="center"/>
              <w:spacing w:line="360" w:lineRule="auto"/>
              <w:rPr>
                <w:rFonts w:ascii="宋体" w:hAnsi="宋体"/>
                <w:szCs w:val="21"/>
              </w:rPr>
            </w:pPr>
            <w:r>
              <w:rPr>
                <w:rFonts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867" w:type="pct"/>
            <w:vAlign w:val="center"/>
            <w:textDirection w:val="lrTb"/>
            <w:noWrap/>
          </w:tcPr>
          <w:p>
            <w:pPr>
              <w:spacing w:line="360" w:lineRule="auto"/>
              <w:rPr>
                <w:rFonts w:ascii="宋体" w:hAnsi="宋体"/>
                <w:szCs w:val="21"/>
              </w:rPr>
            </w:pPr>
            <w:r>
              <w:rPr>
                <w:rFonts w:hint="eastAsia" w:ascii="宋体" w:hAnsi="宋体"/>
                <w:szCs w:val="21"/>
              </w:rPr>
              <w:t xml:space="preserve">工程名称</w:t>
            </w:r>
            <w:r/>
          </w:p>
        </w:tc>
        <w:tc>
          <w:tcPr>
            <w:tcBorders>
              <w:top w:val="single" w:color="auto" w:sz="4" w:space="0"/>
              <w:left w:val="single" w:color="auto" w:sz="4" w:space="0"/>
              <w:bottom w:val="single" w:color="auto" w:sz="4" w:space="0"/>
              <w:right w:val="single" w:color="auto" w:sz="4" w:space="0"/>
            </w:tcBorders>
            <w:tcW w:w="3790" w:type="pct"/>
            <w:vAlign w:val="center"/>
            <w:textDirection w:val="lrTb"/>
            <w:noWrap/>
          </w:tcPr>
          <w:p>
            <w:pPr>
              <w:spacing w:line="360" w:lineRule="auto"/>
              <w:rPr>
                <w:rFonts w:ascii="宋体" w:hAnsi="宋体"/>
                <w:szCs w:val="21"/>
              </w:rPr>
            </w:pPr>
            <w:r>
              <w:rPr>
                <w:rFonts w:hint="eastAsia" w:ascii="宋体" w:hAnsi="宋体"/>
                <w:szCs w:val="21"/>
              </w:rPr>
              <w:t xml:space="preserve">通安镇生产河</w:t>
            </w:r>
            <w:r>
              <w:rPr>
                <w:rFonts w:hint="eastAsia" w:ascii="宋体" w:hAnsi="宋体"/>
                <w:szCs w:val="21"/>
              </w:rPr>
              <w:t xml:space="preserve">及戈巷浜</w:t>
            </w:r>
            <w:r>
              <w:rPr>
                <w:rFonts w:hint="eastAsia" w:ascii="宋体" w:hAnsi="宋体"/>
                <w:szCs w:val="21"/>
              </w:rPr>
              <w:t xml:space="preserve">河道整治</w:t>
            </w:r>
            <w:r/>
          </w:p>
        </w:tc>
      </w:tr>
      <w:tr>
        <w:trPr>
          <w:trHeight w:val="464"/>
        </w:trPr>
        <w:tc>
          <w:tcPr>
            <w:tcBorders>
              <w:top w:val="single" w:color="auto" w:sz="4" w:space="0"/>
              <w:left w:val="single" w:color="auto" w:sz="4" w:space="0"/>
              <w:bottom w:val="single" w:color="auto" w:sz="4" w:space="0"/>
              <w:right w:val="single" w:color="auto" w:sz="4" w:space="0"/>
            </w:tcBorders>
            <w:tcW w:w="343" w:type="pct"/>
            <w:vAlign w:val="center"/>
            <w:textDirection w:val="lrTb"/>
            <w:noWrap/>
          </w:tcPr>
          <w:p>
            <w:pPr>
              <w:jc w:val="center"/>
              <w:spacing w:line="360" w:lineRule="auto"/>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67" w:type="pct"/>
            <w:vAlign w:val="center"/>
            <w:textDirection w:val="lrTb"/>
            <w:noWrap/>
          </w:tcPr>
          <w:p>
            <w:pPr>
              <w:spacing w:line="360" w:lineRule="auto"/>
              <w:rPr>
                <w:rFonts w:ascii="宋体" w:hAnsi="宋体"/>
                <w:szCs w:val="21"/>
              </w:rPr>
            </w:pPr>
            <w:r>
              <w:rPr>
                <w:rFonts w:hint="eastAsia" w:ascii="宋体" w:hAnsi="宋体"/>
                <w:szCs w:val="21"/>
              </w:rPr>
              <w:t xml:space="preserve">建设地点</w:t>
            </w:r>
            <w:r/>
          </w:p>
        </w:tc>
        <w:tc>
          <w:tcPr>
            <w:tcBorders>
              <w:top w:val="single" w:color="auto" w:sz="4" w:space="0"/>
              <w:left w:val="single" w:color="auto" w:sz="4" w:space="0"/>
              <w:bottom w:val="single" w:color="auto" w:sz="4" w:space="0"/>
              <w:right w:val="single" w:color="auto" w:sz="4" w:space="0"/>
            </w:tcBorders>
            <w:tcW w:w="3790" w:type="pct"/>
            <w:vAlign w:val="center"/>
            <w:textDirection w:val="lrTb"/>
            <w:noWrap/>
          </w:tcPr>
          <w:p>
            <w:pPr>
              <w:spacing w:line="360" w:lineRule="auto"/>
              <w:rPr>
                <w:rFonts w:ascii="宋体" w:hAnsi="宋体"/>
                <w:szCs w:val="21"/>
              </w:rPr>
            </w:pPr>
            <w:r/>
            <w:bookmarkStart w:id="4" w:name="OLE_LINK3"/>
            <w:r/>
            <w:bookmarkStart w:id="5" w:name="OLE_LINK4"/>
            <w:r>
              <w:rPr>
                <w:rFonts w:hint="eastAsia" w:ascii="宋体" w:hAnsi="宋体"/>
                <w:szCs w:val="21"/>
              </w:rPr>
              <w:t xml:space="preserve">通安镇</w:t>
            </w:r>
            <w:r>
              <w:rPr>
                <w:rFonts w:hint="eastAsia" w:ascii="宋体" w:hAnsi="宋体"/>
                <w:szCs w:val="21"/>
              </w:rPr>
              <w:t xml:space="preserve">生产河</w:t>
            </w:r>
            <w:r>
              <w:rPr>
                <w:rFonts w:hint="eastAsia" w:ascii="宋体" w:hAnsi="宋体"/>
                <w:szCs w:val="21"/>
              </w:rPr>
              <w:t xml:space="preserve">及戈巷浜</w:t>
            </w:r>
            <w:r>
              <w:rPr>
                <w:rFonts w:hint="eastAsia" w:ascii="宋体" w:hAnsi="宋体"/>
                <w:szCs w:val="21"/>
              </w:rPr>
              <w:t xml:space="preserve">河道范围内</w:t>
            </w:r>
            <w:bookmarkEnd w:id="4"/>
            <w:r/>
            <w:bookmarkEnd w:id="5"/>
            <w:r/>
            <w:r/>
          </w:p>
        </w:tc>
      </w:tr>
      <w:tr>
        <w:trPr>
          <w:trHeight w:val="457"/>
        </w:trPr>
        <w:tc>
          <w:tcPr>
            <w:tcBorders>
              <w:top w:val="single" w:color="auto" w:sz="4" w:space="0"/>
              <w:left w:val="single" w:color="auto" w:sz="4" w:space="0"/>
              <w:bottom w:val="single" w:color="auto" w:sz="4" w:space="0"/>
              <w:right w:val="single" w:color="auto" w:sz="4" w:space="0"/>
            </w:tcBorders>
            <w:tcW w:w="343" w:type="pct"/>
            <w:vAlign w:val="center"/>
            <w:textDirection w:val="lrTb"/>
            <w:noWrap/>
          </w:tcPr>
          <w:p>
            <w:pPr>
              <w:jc w:val="center"/>
              <w:spacing w:line="360" w:lineRule="auto"/>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867" w:type="pct"/>
            <w:vAlign w:val="center"/>
            <w:textDirection w:val="lrTb"/>
            <w:noWrap/>
          </w:tcPr>
          <w:p>
            <w:pPr>
              <w:spacing w:line="360" w:lineRule="auto"/>
              <w:rPr>
                <w:rFonts w:ascii="宋体" w:hAnsi="宋体"/>
                <w:szCs w:val="21"/>
              </w:rPr>
            </w:pPr>
            <w:r>
              <w:rPr>
                <w:rFonts w:hint="eastAsia" w:ascii="宋体" w:hAnsi="宋体"/>
                <w:szCs w:val="21"/>
              </w:rPr>
              <w:t xml:space="preserve">采购预算</w:t>
            </w:r>
            <w:r/>
          </w:p>
        </w:tc>
        <w:tc>
          <w:tcPr>
            <w:tcBorders>
              <w:top w:val="single" w:color="auto" w:sz="4" w:space="0"/>
              <w:left w:val="single" w:color="auto" w:sz="4" w:space="0"/>
              <w:bottom w:val="single" w:color="auto" w:sz="4" w:space="0"/>
              <w:right w:val="single" w:color="auto" w:sz="4" w:space="0"/>
            </w:tcBorders>
            <w:tcW w:w="3790" w:type="pct"/>
            <w:vAlign w:val="center"/>
            <w:textDirection w:val="lrTb"/>
            <w:noWrap/>
          </w:tcPr>
          <w:p>
            <w:pPr>
              <w:jc w:val="left"/>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采购预算</w:t>
            </w:r>
            <w:r>
              <w:rPr>
                <w:rFonts w:hint="eastAsia" w:ascii="宋体" w:hAnsi="宋体" w:cs="宋体"/>
                <w:color w:val="000000"/>
              </w:rPr>
              <w:t xml:space="preserve">：</w:t>
            </w:r>
            <w:r>
              <w:rPr>
                <w:rFonts w:ascii="宋体" w:hAnsi="宋体" w:cs="宋体"/>
                <w:color w:val="000000"/>
              </w:rPr>
              <w:t xml:space="preserve">人民币贰佰柒拾柒万伍仟零玖拾贰元肆角玖分</w:t>
            </w:r>
            <w:r>
              <w:rPr>
                <w:rFonts w:hint="eastAsia" w:ascii="宋体" w:hAnsi="宋体" w:cs="宋体"/>
                <w:color w:val="000000"/>
              </w:rPr>
              <w:t xml:space="preserve">整</w:t>
            </w:r>
            <w:r>
              <w:rPr>
                <w:rFonts w:ascii="宋体" w:hAnsi="宋体" w:cs="宋体"/>
                <w:color w:val="000000"/>
              </w:rPr>
              <w:t xml:space="preserve">（¥2775092.49）</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最高限价：人民币贰佰柒拾柒万伍仟零玖拾贰元肆角玖分整（¥2775092.49）</w:t>
            </w:r>
            <w:r/>
          </w:p>
          <w:p>
            <w:pPr>
              <w:spacing w:line="360" w:lineRule="auto"/>
              <w:rPr>
                <w:rFonts w:ascii="宋体" w:hAnsi="宋体"/>
                <w:szCs w:val="21"/>
              </w:rPr>
            </w:pPr>
            <w:r>
              <w:rPr>
                <w:rFonts w:ascii="宋体" w:hAnsi="宋体" w:cs="宋体"/>
                <w:color w:val="000000"/>
              </w:rPr>
              <w:t xml:space="preserve">注：响应报价（包括最后报价）超采购预算或最高限价者不成交。</w:t>
            </w:r>
            <w:r/>
          </w:p>
        </w:tc>
      </w:tr>
      <w:tr>
        <w:trPr>
          <w:trHeight w:val="479"/>
        </w:trPr>
        <w:tc>
          <w:tcPr>
            <w:tcBorders>
              <w:top w:val="single" w:color="auto" w:sz="4" w:space="0"/>
              <w:left w:val="single" w:color="auto" w:sz="4" w:space="0"/>
              <w:bottom w:val="single" w:color="auto" w:sz="4" w:space="0"/>
              <w:right w:val="single" w:color="auto" w:sz="4" w:space="0"/>
            </w:tcBorders>
            <w:tcW w:w="343" w:type="pct"/>
            <w:vAlign w:val="center"/>
            <w:textDirection w:val="lrTb"/>
            <w:noWrap/>
          </w:tcPr>
          <w:p>
            <w:pPr>
              <w:jc w:val="center"/>
              <w:spacing w:line="360" w:lineRule="auto"/>
              <w:rPr>
                <w:rFonts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867" w:type="pct"/>
            <w:vAlign w:val="center"/>
            <w:textDirection w:val="lrTb"/>
            <w:noWrap/>
          </w:tcPr>
          <w:p>
            <w:pPr>
              <w:spacing w:line="360" w:lineRule="auto"/>
              <w:rPr>
                <w:rFonts w:ascii="宋体" w:hAnsi="宋体"/>
                <w:szCs w:val="21"/>
              </w:rPr>
            </w:pPr>
            <w:r>
              <w:rPr>
                <w:rFonts w:hint="eastAsia" w:ascii="宋体" w:hAnsi="宋体"/>
                <w:szCs w:val="21"/>
              </w:rPr>
              <w:t xml:space="preserve">建设规模</w:t>
            </w:r>
            <w:r/>
          </w:p>
        </w:tc>
        <w:tc>
          <w:tcPr>
            <w:tcBorders>
              <w:top w:val="single" w:color="auto" w:sz="4" w:space="0"/>
              <w:left w:val="single" w:color="auto" w:sz="4" w:space="0"/>
              <w:bottom w:val="single" w:color="auto" w:sz="4" w:space="0"/>
              <w:right w:val="single" w:color="auto" w:sz="4" w:space="0"/>
            </w:tcBorders>
            <w:tcW w:w="3790" w:type="pct"/>
            <w:vAlign w:val="center"/>
            <w:textDirection w:val="lrTb"/>
            <w:noWrap/>
          </w:tcPr>
          <w:p>
            <w:pPr>
              <w:spacing w:line="360" w:lineRule="auto"/>
              <w:rPr>
                <w:rFonts w:ascii="宋体" w:hAnsi="宋体"/>
                <w:szCs w:val="21"/>
              </w:rPr>
            </w:pPr>
            <w:r>
              <w:rPr>
                <w:rFonts w:hint="eastAsia" w:ascii="宋体" w:hAnsi="宋体"/>
                <w:szCs w:val="21"/>
              </w:rPr>
              <w:t xml:space="preserve">见工程量清单</w:t>
            </w:r>
            <w:r/>
          </w:p>
        </w:tc>
      </w:tr>
      <w:tr>
        <w:trPr>
          <w:trHeight w:val="479"/>
        </w:trPr>
        <w:tc>
          <w:tcPr>
            <w:tcBorders>
              <w:top w:val="single" w:color="auto" w:sz="4" w:space="0"/>
              <w:left w:val="single" w:color="auto" w:sz="4" w:space="0"/>
              <w:bottom w:val="single" w:color="auto" w:sz="4" w:space="0"/>
              <w:right w:val="single" w:color="auto" w:sz="4" w:space="0"/>
            </w:tcBorders>
            <w:tcW w:w="343" w:type="pct"/>
            <w:vAlign w:val="center"/>
            <w:textDirection w:val="lrTb"/>
            <w:noWrap/>
          </w:tcPr>
          <w:p>
            <w:pPr>
              <w:jc w:val="center"/>
              <w:spacing w:line="360" w:lineRule="auto"/>
              <w:rPr>
                <w:rFonts w:ascii="宋体" w:hAnsi="宋体"/>
                <w:szCs w:val="21"/>
              </w:rPr>
            </w:pPr>
            <w:r>
              <w:rPr>
                <w:rFonts w:hint="eastAsia"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867" w:type="pct"/>
            <w:vAlign w:val="center"/>
            <w:textDirection w:val="lrTb"/>
            <w:noWrap/>
          </w:tcPr>
          <w:p>
            <w:pPr>
              <w:spacing w:line="360" w:lineRule="auto"/>
              <w:rPr>
                <w:rFonts w:ascii="宋体" w:hAnsi="宋体"/>
                <w:szCs w:val="21"/>
              </w:rPr>
            </w:pPr>
            <w:r>
              <w:rPr>
                <w:rFonts w:hint="eastAsia" w:ascii="宋体" w:hAnsi="宋体"/>
                <w:szCs w:val="21"/>
              </w:rPr>
              <w:t xml:space="preserve">承包方式</w:t>
            </w:r>
            <w:r/>
          </w:p>
        </w:tc>
        <w:tc>
          <w:tcPr>
            <w:tcBorders>
              <w:top w:val="single" w:color="auto" w:sz="4" w:space="0"/>
              <w:left w:val="single" w:color="auto" w:sz="4" w:space="0"/>
              <w:bottom w:val="single" w:color="auto" w:sz="4" w:space="0"/>
              <w:right w:val="single" w:color="auto" w:sz="4" w:space="0"/>
            </w:tcBorders>
            <w:tcW w:w="3790" w:type="pct"/>
            <w:vAlign w:val="center"/>
            <w:textDirection w:val="lrTb"/>
            <w:noWrap/>
          </w:tcPr>
          <w:p>
            <w:pPr>
              <w:spacing w:line="360" w:lineRule="auto"/>
              <w:rPr>
                <w:rFonts w:ascii="宋体" w:hAnsi="宋体"/>
                <w:szCs w:val="21"/>
              </w:rPr>
            </w:pPr>
            <w:r>
              <w:rPr>
                <w:rFonts w:hint="eastAsia" w:ascii="宋体" w:hAnsi="宋体"/>
                <w:szCs w:val="21"/>
              </w:rPr>
              <w:t xml:space="preserve">包工包料</w:t>
            </w:r>
            <w:r/>
          </w:p>
        </w:tc>
      </w:tr>
      <w:tr>
        <w:trPr>
          <w:trHeight w:val="464"/>
        </w:trPr>
        <w:tc>
          <w:tcPr>
            <w:tcBorders>
              <w:top w:val="single" w:color="auto" w:sz="4" w:space="0"/>
              <w:left w:val="single" w:color="auto" w:sz="4" w:space="0"/>
              <w:bottom w:val="single" w:color="auto" w:sz="4" w:space="0"/>
              <w:right w:val="single" w:color="auto" w:sz="4" w:space="0"/>
            </w:tcBorders>
            <w:tcW w:w="343" w:type="pct"/>
            <w:vAlign w:val="center"/>
            <w:textDirection w:val="lrTb"/>
            <w:noWrap/>
          </w:tcPr>
          <w:p>
            <w:pPr>
              <w:jc w:val="center"/>
              <w:spacing w:line="360" w:lineRule="auto"/>
              <w:rPr>
                <w:rFonts w:ascii="宋体" w:hAnsi="宋体"/>
                <w:szCs w:val="21"/>
              </w:rPr>
            </w:pPr>
            <w:r>
              <w:rPr>
                <w:rFonts w:hint="eastAsia" w:ascii="宋体" w:hAnsi="宋体"/>
                <w:szCs w:val="21"/>
              </w:rPr>
              <w:t xml:space="preserve">6</w:t>
            </w:r>
            <w:r/>
          </w:p>
        </w:tc>
        <w:tc>
          <w:tcPr>
            <w:tcBorders>
              <w:top w:val="single" w:color="auto" w:sz="4" w:space="0"/>
              <w:left w:val="single" w:color="auto" w:sz="4" w:space="0"/>
              <w:bottom w:val="single" w:color="auto" w:sz="4" w:space="0"/>
              <w:right w:val="single" w:color="auto" w:sz="4" w:space="0"/>
            </w:tcBorders>
            <w:tcW w:w="867" w:type="pct"/>
            <w:vAlign w:val="center"/>
            <w:textDirection w:val="lrTb"/>
            <w:noWrap/>
          </w:tcPr>
          <w:p>
            <w:pPr>
              <w:spacing w:line="360" w:lineRule="auto"/>
              <w:rPr>
                <w:rFonts w:ascii="宋体" w:hAnsi="宋体"/>
                <w:szCs w:val="21"/>
              </w:rPr>
            </w:pPr>
            <w:r>
              <w:rPr>
                <w:rFonts w:hint="eastAsia" w:ascii="宋体" w:hAnsi="宋体"/>
                <w:szCs w:val="21"/>
              </w:rPr>
              <w:t xml:space="preserve">质量标准</w:t>
            </w:r>
            <w:r/>
          </w:p>
        </w:tc>
        <w:tc>
          <w:tcPr>
            <w:tcBorders>
              <w:top w:val="single" w:color="auto" w:sz="4" w:space="0"/>
              <w:left w:val="single" w:color="auto" w:sz="4" w:space="0"/>
              <w:bottom w:val="single" w:color="auto" w:sz="4" w:space="0"/>
              <w:right w:val="single" w:color="auto" w:sz="4" w:space="0"/>
            </w:tcBorders>
            <w:tcW w:w="3790" w:type="pct"/>
            <w:vAlign w:val="center"/>
            <w:textDirection w:val="lrTb"/>
            <w:noWrap/>
          </w:tcPr>
          <w:p>
            <w:pPr>
              <w:spacing w:line="360" w:lineRule="auto"/>
              <w:rPr>
                <w:rFonts w:ascii="宋体" w:hAnsi="宋体"/>
                <w:szCs w:val="21"/>
              </w:rPr>
            </w:pPr>
            <w:r>
              <w:rPr>
                <w:rFonts w:hint="eastAsia" w:ascii="宋体" w:hAnsi="宋体"/>
                <w:szCs w:val="21"/>
              </w:rPr>
              <w:t xml:space="preserve">合格</w:t>
            </w:r>
            <w:r/>
          </w:p>
        </w:tc>
      </w:tr>
      <w:tr>
        <w:trPr>
          <w:trHeight w:val="683"/>
        </w:trPr>
        <w:tc>
          <w:tcPr>
            <w:tcBorders>
              <w:top w:val="single" w:color="auto" w:sz="4" w:space="0"/>
              <w:left w:val="single" w:color="auto" w:sz="4" w:space="0"/>
              <w:bottom w:val="single" w:color="auto" w:sz="4" w:space="0"/>
              <w:right w:val="single" w:color="auto" w:sz="4" w:space="0"/>
            </w:tcBorders>
            <w:tcW w:w="343" w:type="pct"/>
            <w:vAlign w:val="center"/>
            <w:textDirection w:val="lrTb"/>
            <w:noWrap/>
          </w:tcPr>
          <w:p>
            <w:pPr>
              <w:jc w:val="center"/>
              <w:spacing w:line="360" w:lineRule="auto"/>
              <w:rPr>
                <w:rFonts w:ascii="宋体" w:hAnsi="宋体"/>
                <w:szCs w:val="21"/>
              </w:rPr>
            </w:pPr>
            <w:r>
              <w:rPr>
                <w:rFonts w:hint="eastAsia" w:ascii="宋体" w:hAnsi="宋体"/>
                <w:szCs w:val="21"/>
              </w:rPr>
              <w:t xml:space="preserve">7</w:t>
            </w:r>
            <w:r/>
          </w:p>
        </w:tc>
        <w:tc>
          <w:tcPr>
            <w:tcBorders>
              <w:top w:val="single" w:color="auto" w:sz="4" w:space="0"/>
              <w:left w:val="single" w:color="auto" w:sz="4" w:space="0"/>
              <w:bottom w:val="single" w:color="auto" w:sz="4" w:space="0"/>
              <w:right w:val="single" w:color="auto" w:sz="4" w:space="0"/>
            </w:tcBorders>
            <w:tcW w:w="867" w:type="pct"/>
            <w:vAlign w:val="center"/>
            <w:textDirection w:val="lrTb"/>
            <w:noWrap/>
          </w:tcPr>
          <w:p>
            <w:pPr>
              <w:spacing w:line="360" w:lineRule="auto"/>
              <w:rPr>
                <w:rFonts w:ascii="宋体" w:hAnsi="宋体"/>
                <w:szCs w:val="21"/>
              </w:rPr>
            </w:pPr>
            <w:r>
              <w:rPr>
                <w:rFonts w:hint="eastAsia" w:ascii="宋体" w:hAnsi="宋体"/>
                <w:szCs w:val="21"/>
              </w:rPr>
              <w:t xml:space="preserve">发包范围</w:t>
            </w:r>
            <w:r/>
          </w:p>
        </w:tc>
        <w:tc>
          <w:tcPr>
            <w:tcBorders>
              <w:top w:val="single" w:color="auto" w:sz="4" w:space="0"/>
              <w:left w:val="single" w:color="auto" w:sz="4" w:space="0"/>
              <w:bottom w:val="single" w:color="auto" w:sz="4" w:space="0"/>
              <w:right w:val="single" w:color="auto" w:sz="4" w:space="0"/>
            </w:tcBorders>
            <w:tcW w:w="3790" w:type="pct"/>
            <w:vAlign w:val="center"/>
            <w:textDirection w:val="lrTb"/>
            <w:noWrap/>
          </w:tcPr>
          <w:p>
            <w:pPr>
              <w:spacing w:line="360" w:lineRule="auto"/>
              <w:rPr>
                <w:rFonts w:ascii="宋体" w:hAnsi="宋体"/>
                <w:szCs w:val="21"/>
              </w:rPr>
            </w:pPr>
            <w:r>
              <w:rPr>
                <w:rFonts w:hint="eastAsia" w:ascii="宋体" w:hAnsi="宋体"/>
                <w:szCs w:val="21"/>
              </w:rPr>
              <w:t xml:space="preserve">通安镇生产河</w:t>
            </w:r>
            <w:r>
              <w:rPr>
                <w:rFonts w:hint="eastAsia" w:ascii="宋体" w:hAnsi="宋体"/>
                <w:szCs w:val="21"/>
              </w:rPr>
              <w:t xml:space="preserve">及戈巷浜</w:t>
            </w:r>
            <w:r>
              <w:rPr>
                <w:rFonts w:hint="eastAsia" w:ascii="宋体" w:hAnsi="宋体"/>
                <w:szCs w:val="21"/>
              </w:rPr>
              <w:t xml:space="preserve">河道整治（详见技术要求、工程量清单、图纸等）</w:t>
            </w:r>
            <w:r/>
          </w:p>
        </w:tc>
      </w:tr>
      <w:tr>
        <w:trPr>
          <w:trHeight w:val="451"/>
        </w:trPr>
        <w:tc>
          <w:tcPr>
            <w:tcBorders>
              <w:top w:val="single" w:color="auto" w:sz="4" w:space="0"/>
              <w:left w:val="single" w:color="auto" w:sz="4" w:space="0"/>
              <w:bottom w:val="single" w:color="auto" w:sz="4" w:space="0"/>
              <w:right w:val="single" w:color="auto" w:sz="4" w:space="0"/>
            </w:tcBorders>
            <w:tcW w:w="343" w:type="pct"/>
            <w:vAlign w:val="center"/>
            <w:textDirection w:val="lrTb"/>
            <w:noWrap/>
          </w:tcPr>
          <w:p>
            <w:pPr>
              <w:jc w:val="center"/>
              <w:spacing w:line="360" w:lineRule="auto"/>
              <w:rPr>
                <w:rFonts w:ascii="宋体" w:hAnsi="宋体"/>
                <w:szCs w:val="21"/>
              </w:rPr>
            </w:pPr>
            <w:r>
              <w:rPr>
                <w:rFonts w:hint="eastAsia" w:ascii="宋体" w:hAnsi="宋体"/>
                <w:szCs w:val="21"/>
              </w:rPr>
              <w:t xml:space="preserve">8</w:t>
            </w:r>
            <w:r/>
          </w:p>
        </w:tc>
        <w:tc>
          <w:tcPr>
            <w:tcBorders>
              <w:top w:val="single" w:color="auto" w:sz="4" w:space="0"/>
              <w:left w:val="single" w:color="auto" w:sz="4" w:space="0"/>
              <w:bottom w:val="single" w:color="auto" w:sz="4" w:space="0"/>
              <w:right w:val="single" w:color="auto" w:sz="4" w:space="0"/>
            </w:tcBorders>
            <w:tcW w:w="867" w:type="pct"/>
            <w:vAlign w:val="center"/>
            <w:textDirection w:val="lrTb"/>
            <w:noWrap/>
          </w:tcPr>
          <w:p>
            <w:pPr>
              <w:spacing w:line="360" w:lineRule="auto"/>
              <w:rPr>
                <w:rFonts w:ascii="宋体" w:hAnsi="宋体"/>
                <w:szCs w:val="21"/>
              </w:rPr>
            </w:pPr>
            <w:r>
              <w:rPr>
                <w:rFonts w:hint="eastAsia" w:ascii="宋体" w:hAnsi="宋体"/>
                <w:szCs w:val="21"/>
              </w:rPr>
              <w:t xml:space="preserve">工期要求</w:t>
            </w:r>
            <w:r/>
          </w:p>
        </w:tc>
        <w:tc>
          <w:tcPr>
            <w:tcBorders>
              <w:top w:val="single" w:color="auto" w:sz="4" w:space="0"/>
              <w:left w:val="single" w:color="auto" w:sz="4" w:space="0"/>
              <w:bottom w:val="single" w:color="auto" w:sz="4" w:space="0"/>
              <w:right w:val="single" w:color="auto" w:sz="4" w:space="0"/>
            </w:tcBorders>
            <w:tcW w:w="3790" w:type="pct"/>
            <w:vAlign w:val="center"/>
            <w:textDirection w:val="lrTb"/>
            <w:noWrap/>
          </w:tcPr>
          <w:p>
            <w:pPr>
              <w:spacing w:line="360" w:lineRule="auto"/>
              <w:rPr>
                <w:rFonts w:ascii="宋体" w:hAnsi="宋体"/>
                <w:szCs w:val="21"/>
              </w:rPr>
            </w:pPr>
            <w:r>
              <w:rPr>
                <w:rFonts w:hint="eastAsia" w:ascii="宋体" w:hAnsi="宋体"/>
                <w:szCs w:val="21"/>
              </w:rPr>
              <w:t xml:space="preserve">90日历天（具体开工日期以</w:t>
            </w:r>
            <w:r>
              <w:rPr>
                <w:rFonts w:ascii="宋体" w:hAnsi="宋体"/>
                <w:szCs w:val="21"/>
              </w:rPr>
              <w:t xml:space="preserve">采购人通知</w:t>
            </w:r>
            <w:r>
              <w:rPr>
                <w:rFonts w:hint="eastAsia" w:ascii="宋体" w:hAnsi="宋体"/>
                <w:szCs w:val="21"/>
              </w:rPr>
              <w:t xml:space="preserve">为准）</w:t>
            </w:r>
            <w:r/>
          </w:p>
        </w:tc>
      </w:tr>
      <w:tr>
        <w:trPr>
          <w:trHeight w:val="234"/>
        </w:trPr>
        <w:tc>
          <w:tcPr>
            <w:tcBorders>
              <w:top w:val="single" w:color="auto" w:sz="4" w:space="0"/>
              <w:left w:val="single" w:color="auto" w:sz="4" w:space="0"/>
              <w:bottom w:val="single" w:color="auto" w:sz="4" w:space="0"/>
              <w:right w:val="single" w:color="auto" w:sz="4" w:space="0"/>
            </w:tcBorders>
            <w:tcW w:w="343" w:type="pct"/>
            <w:vAlign w:val="center"/>
            <w:textDirection w:val="lrTb"/>
            <w:noWrap/>
          </w:tcPr>
          <w:p>
            <w:pPr>
              <w:jc w:val="center"/>
              <w:spacing w:line="360" w:lineRule="auto"/>
              <w:rPr>
                <w:rFonts w:ascii="宋体" w:hAnsi="宋体"/>
                <w:szCs w:val="21"/>
              </w:rPr>
            </w:pPr>
            <w:r>
              <w:rPr>
                <w:rFonts w:hint="eastAsia" w:ascii="宋体" w:hAnsi="宋体"/>
                <w:szCs w:val="21"/>
              </w:rPr>
              <w:t xml:space="preserve">9</w:t>
            </w:r>
            <w:r/>
          </w:p>
        </w:tc>
        <w:tc>
          <w:tcPr>
            <w:tcBorders>
              <w:top w:val="single" w:color="auto" w:sz="4" w:space="0"/>
              <w:left w:val="single" w:color="auto" w:sz="4" w:space="0"/>
              <w:bottom w:val="single" w:color="auto" w:sz="4" w:space="0"/>
              <w:right w:val="single" w:color="auto" w:sz="4" w:space="0"/>
            </w:tcBorders>
            <w:tcW w:w="867" w:type="pct"/>
            <w:vAlign w:val="center"/>
            <w:textDirection w:val="lrTb"/>
            <w:noWrap/>
          </w:tcPr>
          <w:p>
            <w:pPr>
              <w:spacing w:line="360" w:lineRule="auto"/>
              <w:rPr>
                <w:rFonts w:ascii="宋体" w:hAnsi="宋体"/>
                <w:szCs w:val="21"/>
              </w:rPr>
            </w:pPr>
            <w:r>
              <w:rPr>
                <w:rFonts w:hint="eastAsia" w:ascii="宋体" w:hAnsi="宋体"/>
                <w:szCs w:val="21"/>
              </w:rPr>
              <w:t xml:space="preserve">资金来源</w:t>
            </w:r>
            <w:r/>
          </w:p>
        </w:tc>
        <w:tc>
          <w:tcPr>
            <w:tcBorders>
              <w:top w:val="single" w:color="auto" w:sz="4" w:space="0"/>
              <w:left w:val="single" w:color="auto" w:sz="4" w:space="0"/>
              <w:bottom w:val="single" w:color="auto" w:sz="4" w:space="0"/>
              <w:right w:val="single" w:color="auto" w:sz="4" w:space="0"/>
            </w:tcBorders>
            <w:tcW w:w="3790" w:type="pct"/>
            <w:vAlign w:val="center"/>
            <w:textDirection w:val="lrTb"/>
            <w:noWrap/>
          </w:tcPr>
          <w:p>
            <w:pPr>
              <w:spacing w:line="360" w:lineRule="auto"/>
              <w:rPr>
                <w:rFonts w:ascii="宋体" w:hAnsi="宋体"/>
                <w:szCs w:val="21"/>
              </w:rPr>
            </w:pPr>
            <w:r>
              <w:rPr>
                <w:rFonts w:hint="eastAsia" w:ascii="宋体" w:hAnsi="宋体"/>
                <w:szCs w:val="21"/>
              </w:rPr>
              <w:t xml:space="preserve">财政资金</w:t>
            </w:r>
            <w:r/>
          </w:p>
        </w:tc>
      </w:tr>
      <w:tr>
        <w:trPr>
          <w:trHeight w:val="421"/>
        </w:trPr>
        <w:tc>
          <w:tcPr>
            <w:tcBorders>
              <w:top w:val="single" w:color="auto" w:sz="4" w:space="0"/>
              <w:left w:val="single" w:color="auto" w:sz="4" w:space="0"/>
              <w:bottom w:val="single" w:color="auto" w:sz="4" w:space="0"/>
              <w:right w:val="single" w:color="auto" w:sz="4" w:space="0"/>
            </w:tcBorders>
            <w:tcW w:w="343" w:type="pct"/>
            <w:vAlign w:val="center"/>
            <w:textDirection w:val="lrTb"/>
            <w:noWrap/>
          </w:tcPr>
          <w:p>
            <w:pPr>
              <w:jc w:val="center"/>
              <w:spacing w:line="360" w:lineRule="auto"/>
              <w:rPr>
                <w:rFonts w:ascii="宋体" w:hAnsi="宋体"/>
                <w:szCs w:val="21"/>
              </w:rPr>
            </w:pPr>
            <w:r>
              <w:rPr>
                <w:rFonts w:hint="eastAsia" w:ascii="宋体" w:hAnsi="宋体"/>
                <w:szCs w:val="21"/>
              </w:rPr>
              <w:t xml:space="preserve">10</w:t>
            </w:r>
            <w:r/>
          </w:p>
        </w:tc>
        <w:tc>
          <w:tcPr>
            <w:tcBorders>
              <w:top w:val="single" w:color="auto" w:sz="4" w:space="0"/>
              <w:left w:val="single" w:color="auto" w:sz="4" w:space="0"/>
              <w:bottom w:val="single" w:color="auto" w:sz="4" w:space="0"/>
              <w:right w:val="single" w:color="auto" w:sz="4" w:space="0"/>
            </w:tcBorders>
            <w:tcW w:w="867" w:type="pct"/>
            <w:vAlign w:val="center"/>
            <w:textDirection w:val="lrTb"/>
            <w:noWrap/>
          </w:tcPr>
          <w:p>
            <w:pPr>
              <w:spacing w:line="360" w:lineRule="auto"/>
              <w:rPr>
                <w:rFonts w:ascii="宋体" w:hAnsi="宋体"/>
                <w:szCs w:val="21"/>
              </w:rPr>
            </w:pPr>
            <w:r>
              <w:rPr>
                <w:rFonts w:hint="eastAsia" w:ascii="宋体" w:hAnsi="宋体"/>
                <w:szCs w:val="21"/>
              </w:rPr>
              <w:t xml:space="preserve">现场踏勘</w:t>
            </w:r>
            <w:r/>
          </w:p>
        </w:tc>
        <w:tc>
          <w:tcPr>
            <w:tcBorders>
              <w:top w:val="single" w:color="auto" w:sz="4" w:space="0"/>
              <w:left w:val="single" w:color="auto" w:sz="4" w:space="0"/>
              <w:bottom w:val="single" w:color="auto" w:sz="4" w:space="0"/>
              <w:right w:val="single" w:color="auto" w:sz="4" w:space="0"/>
            </w:tcBorders>
            <w:tcW w:w="3790" w:type="pct"/>
            <w:vAlign w:val="center"/>
            <w:textDirection w:val="lrTb"/>
            <w:noWrap/>
          </w:tcPr>
          <w:p>
            <w:pPr>
              <w:jc w:val="left"/>
              <w:spacing w:line="360" w:lineRule="auto"/>
              <w:rPr>
                <w:rFonts w:ascii="宋体" w:hAnsi="宋体"/>
                <w:szCs w:val="21"/>
              </w:rPr>
            </w:pPr>
            <w:r>
              <w:rPr>
                <w:rFonts w:hint="eastAsia" w:ascii="宋体" w:hAnsi="宋体"/>
                <w:szCs w:val="21"/>
              </w:rPr>
              <w:t xml:space="preserve">地点: </w:t>
            </w:r>
            <w:r>
              <w:rPr>
                <w:rFonts w:hint="eastAsia" w:ascii="宋体" w:hAnsi="宋体"/>
                <w:szCs w:val="21"/>
              </w:rPr>
              <w:t xml:space="preserve">通安镇</w:t>
            </w:r>
            <w:r>
              <w:rPr>
                <w:rFonts w:hint="eastAsia" w:ascii="宋体" w:hAnsi="宋体"/>
                <w:szCs w:val="21"/>
              </w:rPr>
              <w:t xml:space="preserve">生产河</w:t>
            </w:r>
            <w:r>
              <w:rPr>
                <w:rFonts w:hint="eastAsia" w:ascii="宋体" w:hAnsi="宋体"/>
                <w:szCs w:val="21"/>
              </w:rPr>
              <w:t xml:space="preserve">及戈巷浜</w:t>
            </w:r>
            <w:r>
              <w:rPr>
                <w:rFonts w:hint="eastAsia" w:ascii="宋体" w:hAnsi="宋体"/>
                <w:szCs w:val="21"/>
              </w:rPr>
              <w:t xml:space="preserve">河道范围内</w:t>
            </w:r>
            <w:r/>
          </w:p>
          <w:p>
            <w:pPr>
              <w:jc w:val="left"/>
              <w:spacing w:line="360" w:lineRule="auto"/>
              <w:rPr>
                <w:rFonts w:ascii="宋体" w:hAnsi="宋体"/>
                <w:szCs w:val="21"/>
              </w:rPr>
            </w:pPr>
            <w:r>
              <w:rPr>
                <w:rFonts w:hint="eastAsia" w:ascii="宋体" w:hAnsi="宋体"/>
                <w:szCs w:val="21"/>
              </w:rPr>
              <w:t xml:space="preserve">联系人： </w:t>
            </w:r>
            <w:r>
              <w:rPr>
                <w:rFonts w:hint="eastAsia" w:ascii="宋体" w:hAnsi="宋体"/>
                <w:szCs w:val="21"/>
              </w:rPr>
              <w:t xml:space="preserve">洪啸宇</w:t>
            </w:r>
            <w:r/>
          </w:p>
          <w:p>
            <w:pPr>
              <w:jc w:val="left"/>
              <w:spacing w:line="360" w:lineRule="auto"/>
              <w:rPr>
                <w:rFonts w:ascii="宋体" w:hAnsi="宋体"/>
                <w:szCs w:val="21"/>
              </w:rPr>
            </w:pPr>
            <w:r>
              <w:rPr>
                <w:rFonts w:hint="eastAsia" w:ascii="宋体" w:hAnsi="宋体"/>
                <w:szCs w:val="21"/>
              </w:rPr>
              <w:t xml:space="preserve">联系电话：</w:t>
            </w:r>
            <w:r>
              <w:rPr>
                <w:rFonts w:ascii="宋体" w:hAnsi="宋体"/>
                <w:szCs w:val="21"/>
              </w:rPr>
              <w:t xml:space="preserve">0512-66893291</w:t>
            </w:r>
            <w:r/>
          </w:p>
          <w:p>
            <w:pPr>
              <w:jc w:val="left"/>
              <w:spacing w:line="360" w:lineRule="auto"/>
              <w:rPr>
                <w:rFonts w:ascii="宋体" w:hAnsi="宋体"/>
                <w:szCs w:val="21"/>
              </w:rPr>
            </w:pPr>
            <w:r>
              <w:rPr>
                <w:rFonts w:hint="eastAsia" w:ascii="宋体" w:hAnsi="宋体"/>
                <w:szCs w:val="21"/>
              </w:rPr>
              <w:t xml:space="preserve">自行踏勘。</w:t>
            </w:r>
            <w:r/>
          </w:p>
        </w:tc>
      </w:tr>
      <w:tr>
        <w:trPr>
          <w:trHeight w:val="90"/>
        </w:trPr>
        <w:tc>
          <w:tcPr>
            <w:tcBorders>
              <w:top w:val="single" w:color="auto" w:sz="4" w:space="0"/>
              <w:left w:val="single" w:color="auto" w:sz="4" w:space="0"/>
              <w:bottom w:val="single" w:color="auto" w:sz="4" w:space="0"/>
              <w:right w:val="single" w:color="auto" w:sz="4" w:space="0"/>
            </w:tcBorders>
            <w:tcW w:w="343" w:type="pct"/>
            <w:vAlign w:val="center"/>
            <w:textDirection w:val="lrTb"/>
            <w:noWrap/>
          </w:tcPr>
          <w:p>
            <w:pPr>
              <w:jc w:val="center"/>
              <w:spacing w:line="360" w:lineRule="auto"/>
              <w:rPr>
                <w:rFonts w:ascii="宋体" w:hAnsi="宋体"/>
                <w:szCs w:val="21"/>
              </w:rPr>
            </w:pPr>
            <w:r>
              <w:rPr>
                <w:rFonts w:hint="eastAsia" w:ascii="宋体" w:hAnsi="宋体"/>
                <w:szCs w:val="21"/>
              </w:rPr>
              <w:t xml:space="preserve">11</w:t>
            </w:r>
            <w:r/>
          </w:p>
        </w:tc>
        <w:tc>
          <w:tcPr>
            <w:tcBorders>
              <w:top w:val="single" w:color="auto" w:sz="4" w:space="0"/>
              <w:left w:val="single" w:color="auto" w:sz="4" w:space="0"/>
              <w:bottom w:val="single" w:color="auto" w:sz="4" w:space="0"/>
              <w:right w:val="single" w:color="auto" w:sz="4" w:space="0"/>
            </w:tcBorders>
            <w:tcW w:w="867" w:type="pct"/>
            <w:vAlign w:val="center"/>
            <w:textDirection w:val="lrTb"/>
            <w:noWrap/>
          </w:tcPr>
          <w:p>
            <w:pPr>
              <w:spacing w:line="360" w:lineRule="auto"/>
              <w:rPr>
                <w:rFonts w:ascii="宋体" w:hAnsi="宋体"/>
                <w:szCs w:val="21"/>
              </w:rPr>
            </w:pPr>
            <w:r>
              <w:rPr>
                <w:rFonts w:hint="eastAsia" w:ascii="宋体" w:hAnsi="宋体"/>
                <w:szCs w:val="21"/>
              </w:rPr>
              <w:t xml:space="preserve">磋商供应商的资质等级要求</w:t>
            </w:r>
            <w:r/>
          </w:p>
        </w:tc>
        <w:tc>
          <w:tcPr>
            <w:tcBorders>
              <w:top w:val="single" w:color="auto" w:sz="4" w:space="0"/>
              <w:left w:val="single" w:color="auto" w:sz="4" w:space="0"/>
              <w:bottom w:val="single" w:color="auto" w:sz="4" w:space="0"/>
              <w:right w:val="single" w:color="auto" w:sz="4" w:space="0"/>
            </w:tcBorders>
            <w:tcW w:w="3790" w:type="pct"/>
            <w:vAlign w:val="center"/>
            <w:textDirection w:val="lrTb"/>
            <w:noWrap/>
          </w:tcPr>
          <w:p>
            <w:pPr>
              <w:spacing w:line="360" w:lineRule="auto"/>
              <w:rPr>
                <w:rFonts w:ascii="宋体" w:hAnsi="宋体"/>
                <w:szCs w:val="21"/>
              </w:rPr>
            </w:pPr>
            <w:r>
              <w:rPr>
                <w:rFonts w:hint="eastAsia" w:ascii="宋体" w:hAnsi="宋体"/>
                <w:szCs w:val="21"/>
              </w:rPr>
              <w:t xml:space="preserve">（一）满足中华人民共和国政府采购法第二十二条所规定的条件；</w:t>
            </w:r>
            <w:r/>
          </w:p>
          <w:p>
            <w:pPr>
              <w:spacing w:line="360" w:lineRule="auto"/>
              <w:rPr>
                <w:rFonts w:ascii="宋体" w:hAnsi="宋体"/>
                <w:szCs w:val="21"/>
              </w:rPr>
            </w:pPr>
            <w:r>
              <w:rPr>
                <w:rFonts w:hint="eastAsia" w:ascii="宋体" w:hAnsi="宋体"/>
                <w:szCs w:val="21"/>
              </w:rPr>
              <w:t xml:space="preserve">（二）落实政府采购政策需满足的资格要求：</w:t>
            </w:r>
            <w:r/>
          </w:p>
          <w:p>
            <w:pPr>
              <w:spacing w:line="360" w:lineRule="auto"/>
              <w:rPr>
                <w:rFonts w:ascii="宋体" w:hAnsi="宋体"/>
                <w:szCs w:val="21"/>
              </w:rPr>
            </w:pPr>
            <w:r>
              <w:rPr>
                <w:rFonts w:hint="eastAsia" w:ascii="宋体" w:hAnsi="宋体"/>
                <w:szCs w:val="21"/>
              </w:rPr>
              <w:t xml:space="preserve">本项目专门面向中小企业，所属行业为</w:t>
            </w:r>
            <w:r>
              <w:rPr>
                <w:rFonts w:hint="eastAsia" w:ascii="宋体" w:hAnsi="宋体"/>
                <w:szCs w:val="21"/>
              </w:rPr>
              <w:t xml:space="preserve">建筑业</w:t>
            </w:r>
            <w:r>
              <w:rPr>
                <w:rFonts w:hint="eastAsia" w:ascii="宋体" w:hAnsi="宋体"/>
                <w:szCs w:val="21"/>
              </w:rPr>
              <w:t xml:space="preserve">，供应商应为中小</w:t>
            </w:r>
            <w:r>
              <w:rPr>
                <w:rFonts w:hint="eastAsia" w:ascii="宋体" w:hAnsi="宋体"/>
                <w:szCs w:val="21"/>
              </w:rPr>
              <w:t xml:space="preserve">微企业</w:t>
            </w:r>
            <w:r>
              <w:rPr>
                <w:rFonts w:hint="eastAsia" w:ascii="宋体" w:hAnsi="宋体"/>
                <w:szCs w:val="21"/>
              </w:rPr>
              <w:t xml:space="preserve">或监狱企业或残疾人福利性单位。</w:t>
            </w:r>
            <w:r/>
          </w:p>
          <w:p>
            <w:pPr>
              <w:numPr>
                <w:ilvl w:val="0"/>
                <w:numId w:val="1"/>
              </w:numPr>
              <w:spacing w:line="360" w:lineRule="auto"/>
              <w:rPr>
                <w:rFonts w:ascii="宋体" w:hAnsi="宋体"/>
                <w:szCs w:val="21"/>
              </w:rPr>
            </w:pPr>
            <w:r>
              <w:rPr>
                <w:rFonts w:hint="eastAsia" w:ascii="宋体" w:hAnsi="宋体"/>
                <w:szCs w:val="21"/>
              </w:rPr>
              <w:t xml:space="preserve">本项目的特定资格要求：</w:t>
            </w:r>
            <w:r/>
          </w:p>
          <w:p>
            <w:pPr>
              <w:spacing w:line="360" w:lineRule="auto"/>
              <w:rPr>
                <w:rFonts w:ascii="宋体" w:hAnsi="宋体"/>
                <w:szCs w:val="21"/>
              </w:rPr>
            </w:pPr>
            <w:r>
              <w:rPr>
                <w:rFonts w:hint="eastAsia" w:ascii="宋体" w:hAnsi="宋体"/>
                <w:szCs w:val="21"/>
              </w:rPr>
              <w:t xml:space="preserve">（1）未被“信用中国”网站（www.creditchina.gov.cn）列入失信被执行人、重大税收违法案件当事人名单、政府采购严重失信行为记录名单；</w:t>
            </w:r>
            <w:r/>
          </w:p>
          <w:p>
            <w:pPr>
              <w:spacing w:line="360" w:lineRule="auto"/>
              <w:rPr>
                <w:rFonts w:ascii="宋体" w:hAnsi="宋体" w:cs="Arial"/>
                <w:szCs w:val="21"/>
              </w:rPr>
            </w:pPr>
            <w:r>
              <w:rPr>
                <w:rFonts w:hint="eastAsia" w:ascii="宋体" w:hAnsi="宋体"/>
                <w:szCs w:val="21"/>
              </w:rPr>
              <w:t xml:space="preserve">（2）申请人资质类别和等级：</w:t>
            </w:r>
            <w:r>
              <w:rPr>
                <w:rFonts w:hint="eastAsia" w:ascii="宋体" w:hAnsi="宋体"/>
              </w:rPr>
              <w:t xml:space="preserve">水利水电工程施工总承包叁级及以上且必须是在</w:t>
            </w:r>
            <w:r>
              <w:rPr>
                <w:rFonts w:hint="eastAsia" w:ascii="宋体" w:hAnsi="宋体"/>
              </w:rPr>
              <w:t xml:space="preserve">《水利建设市场监管平台》网站落实信息申报（注册登记）的单位；</w:t>
            </w:r>
            <w:r/>
          </w:p>
          <w:p>
            <w:pPr>
              <w:spacing w:line="360" w:lineRule="auto"/>
              <w:rPr>
                <w:rFonts w:ascii="宋体" w:hAnsi="宋体" w:cs="Arial"/>
                <w:szCs w:val="21"/>
              </w:rPr>
            </w:pPr>
            <w:r>
              <w:rPr>
                <w:rFonts w:hint="eastAsia" w:ascii="宋体" w:hAnsi="宋体" w:cs="Arial"/>
                <w:szCs w:val="21"/>
              </w:rPr>
              <w:t xml:space="preserve">（3）拟选派项目经理资质等级：市具有水利水电专业二级及以上注册建造师资质证书及建设行政主管部门颁发的安全生产考核合格证（B类）；</w:t>
            </w:r>
            <w:r/>
          </w:p>
          <w:p>
            <w:pPr>
              <w:spacing w:line="360" w:lineRule="auto"/>
              <w:rPr>
                <w:rFonts w:ascii="宋体" w:hAnsi="宋体" w:cs="Arial"/>
                <w:szCs w:val="21"/>
              </w:rPr>
            </w:pPr>
            <w:r>
              <w:rPr>
                <w:rFonts w:hint="eastAsia" w:ascii="宋体" w:hAnsi="宋体" w:cs="Arial"/>
                <w:szCs w:val="21"/>
              </w:rPr>
              <w:t xml:space="preserve">（4）项目负责人必须满足下列条件：1）项目负责人不得同时在两个或者两个以上单位受聘或者执业。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spacing w:line="360" w:lineRule="auto"/>
              <w:rPr>
                <w:rFonts w:ascii="宋体" w:hAnsi="宋体" w:cs="Arial"/>
                <w:szCs w:val="21"/>
              </w:rPr>
            </w:pPr>
            <w:r>
              <w:rPr>
                <w:rFonts w:hint="eastAsia" w:ascii="宋体" w:hAnsi="宋体" w:cs="Arial"/>
                <w:szCs w:val="21"/>
              </w:rPr>
              <w:t xml:space="preserve">（5）本项目不接受联合体响应；</w:t>
            </w:r>
            <w:r/>
          </w:p>
        </w:tc>
      </w:tr>
      <w:tr>
        <w:trPr>
          <w:trHeight w:val="508"/>
        </w:trPr>
        <w:tc>
          <w:tcPr>
            <w:tcBorders>
              <w:top w:val="single" w:color="auto" w:sz="4" w:space="0"/>
              <w:left w:val="single" w:color="auto" w:sz="4" w:space="0"/>
              <w:bottom w:val="single" w:color="auto" w:sz="4" w:space="0"/>
              <w:right w:val="single" w:color="auto" w:sz="4" w:space="0"/>
            </w:tcBorders>
            <w:tcW w:w="343" w:type="pct"/>
            <w:vAlign w:val="center"/>
            <w:textDirection w:val="lrTb"/>
            <w:noWrap/>
          </w:tcPr>
          <w:p>
            <w:pPr>
              <w:jc w:val="center"/>
              <w:spacing w:line="360" w:lineRule="auto"/>
              <w:rPr>
                <w:rFonts w:ascii="宋体" w:hAnsi="宋体"/>
                <w:szCs w:val="21"/>
              </w:rPr>
            </w:pPr>
            <w:r>
              <w:rPr>
                <w:rFonts w:hint="eastAsia" w:ascii="宋体" w:hAnsi="宋体"/>
                <w:szCs w:val="21"/>
              </w:rPr>
              <w:t xml:space="preserve">12</w:t>
            </w:r>
            <w:r/>
          </w:p>
        </w:tc>
        <w:tc>
          <w:tcPr>
            <w:tcBorders>
              <w:top w:val="single" w:color="auto" w:sz="4" w:space="0"/>
              <w:left w:val="single" w:color="auto" w:sz="4" w:space="0"/>
              <w:bottom w:val="single" w:color="auto" w:sz="4" w:space="0"/>
              <w:right w:val="single" w:color="auto" w:sz="4" w:space="0"/>
            </w:tcBorders>
            <w:tcW w:w="867" w:type="pct"/>
            <w:vAlign w:val="center"/>
            <w:textDirection w:val="lrTb"/>
            <w:noWrap/>
          </w:tcPr>
          <w:p>
            <w:pPr>
              <w:spacing w:line="360" w:lineRule="auto"/>
              <w:rPr>
                <w:rFonts w:ascii="宋体" w:hAnsi="宋体"/>
                <w:szCs w:val="21"/>
              </w:rPr>
            </w:pPr>
            <w:r>
              <w:rPr>
                <w:rFonts w:hint="eastAsia" w:ascii="宋体" w:hAnsi="宋体"/>
                <w:szCs w:val="21"/>
              </w:rPr>
              <w:t xml:space="preserve">工程报价方式</w:t>
            </w:r>
            <w:r/>
          </w:p>
        </w:tc>
        <w:tc>
          <w:tcPr>
            <w:tcBorders>
              <w:top w:val="single" w:color="auto" w:sz="4" w:space="0"/>
              <w:left w:val="single" w:color="auto" w:sz="4" w:space="0"/>
              <w:bottom w:val="single" w:color="auto" w:sz="4" w:space="0"/>
              <w:right w:val="single" w:color="auto" w:sz="4" w:space="0"/>
            </w:tcBorders>
            <w:tcW w:w="3790" w:type="pct"/>
            <w:vAlign w:val="center"/>
            <w:textDirection w:val="lrTb"/>
            <w:noWrap/>
          </w:tcPr>
          <w:p>
            <w:pPr>
              <w:spacing w:line="360" w:lineRule="auto"/>
              <w:widowControl/>
              <w:tabs>
                <w:tab w:val="left" w:pos="1200" w:leader="none"/>
              </w:tabs>
              <w:rPr>
                <w:rFonts w:ascii="宋体" w:hAnsi="宋体"/>
                <w:szCs w:val="21"/>
              </w:rPr>
            </w:pPr>
            <w:r>
              <w:rPr>
                <w:rFonts w:hint="eastAsia" w:ascii="宋体" w:hAnsi="宋体"/>
                <w:szCs w:val="21"/>
              </w:rPr>
              <w:t xml:space="preserve">固定综合单价</w:t>
            </w:r>
            <w:r/>
          </w:p>
        </w:tc>
      </w:tr>
      <w:tr>
        <w:trPr>
          <w:trHeight w:val="479"/>
        </w:trPr>
        <w:tc>
          <w:tcPr>
            <w:tcBorders>
              <w:top w:val="single" w:color="auto" w:sz="4" w:space="0"/>
              <w:left w:val="single" w:color="auto" w:sz="4" w:space="0"/>
              <w:bottom w:val="single" w:color="auto" w:sz="4" w:space="0"/>
              <w:right w:val="single" w:color="auto" w:sz="4" w:space="0"/>
            </w:tcBorders>
            <w:tcW w:w="343" w:type="pct"/>
            <w:vAlign w:val="center"/>
            <w:textDirection w:val="lrTb"/>
            <w:noWrap/>
          </w:tcPr>
          <w:p>
            <w:pPr>
              <w:jc w:val="center"/>
              <w:spacing w:line="360" w:lineRule="auto"/>
              <w:rPr>
                <w:rFonts w:ascii="宋体" w:hAnsi="宋体"/>
                <w:szCs w:val="21"/>
              </w:rPr>
            </w:pPr>
            <w:r>
              <w:rPr>
                <w:rFonts w:hint="eastAsia" w:ascii="宋体" w:hAnsi="宋体"/>
                <w:szCs w:val="21"/>
              </w:rPr>
              <w:t xml:space="preserve">13</w:t>
            </w:r>
            <w:r/>
          </w:p>
        </w:tc>
        <w:tc>
          <w:tcPr>
            <w:tcBorders>
              <w:top w:val="single" w:color="auto" w:sz="4" w:space="0"/>
              <w:left w:val="single" w:color="auto" w:sz="4" w:space="0"/>
              <w:bottom w:val="single" w:color="auto" w:sz="4" w:space="0"/>
              <w:right w:val="single" w:color="auto" w:sz="4" w:space="0"/>
            </w:tcBorders>
            <w:tcW w:w="867" w:type="pct"/>
            <w:vAlign w:val="center"/>
            <w:textDirection w:val="lrTb"/>
            <w:noWrap/>
          </w:tcPr>
          <w:p>
            <w:pPr>
              <w:spacing w:line="360" w:lineRule="auto"/>
              <w:rPr>
                <w:rFonts w:ascii="宋体" w:hAnsi="宋体"/>
                <w:szCs w:val="21"/>
              </w:rPr>
            </w:pPr>
            <w:r>
              <w:rPr>
                <w:rFonts w:hint="eastAsia" w:ascii="宋体" w:hAnsi="宋体"/>
                <w:szCs w:val="21"/>
              </w:rPr>
              <w:t xml:space="preserve">磋商保证金</w:t>
            </w:r>
            <w:r/>
          </w:p>
        </w:tc>
        <w:tc>
          <w:tcPr>
            <w:tcBorders>
              <w:top w:val="single" w:color="auto" w:sz="4" w:space="0"/>
              <w:left w:val="single" w:color="auto" w:sz="4" w:space="0"/>
              <w:bottom w:val="single" w:color="auto" w:sz="4" w:space="0"/>
              <w:right w:val="single" w:color="auto" w:sz="4" w:space="0"/>
            </w:tcBorders>
            <w:tcW w:w="3790" w:type="pct"/>
            <w:vAlign w:val="center"/>
            <w:textDirection w:val="lrTb"/>
            <w:noWrap/>
          </w:tcPr>
          <w:p>
            <w:pPr>
              <w:spacing w:line="360" w:lineRule="auto"/>
              <w:rPr>
                <w:rFonts w:ascii="宋体" w:hAnsi="宋体"/>
                <w:szCs w:val="21"/>
              </w:rPr>
            </w:pPr>
            <w:r>
              <w:rPr>
                <w:rFonts w:hint="eastAsia" w:ascii="宋体" w:hAnsi="宋体"/>
                <w:szCs w:val="21"/>
              </w:rPr>
              <w:t xml:space="preserve">不提交。</w:t>
            </w:r>
            <w:r/>
          </w:p>
          <w:p>
            <w:pPr>
              <w:spacing w:line="360" w:lineRule="auto"/>
              <w:rPr>
                <w:rFonts w:ascii="宋体" w:hAnsi="宋体"/>
                <w:szCs w:val="21"/>
              </w:rPr>
            </w:pPr>
            <w:r>
              <w:rPr>
                <w:rFonts w:hint="eastAsia" w:ascii="宋体" w:hAnsi="宋体"/>
                <w:szCs w:val="21"/>
              </w:rPr>
              <w:t xml:space="preserve">注：响应单位应在响应文件中提交《响应保证承诺书》加盖公章（详见附件），未提交的视为无效响应。</w:t>
            </w:r>
            <w:r/>
          </w:p>
        </w:tc>
      </w:tr>
      <w:tr>
        <w:trPr>
          <w:trHeight w:val="479"/>
        </w:trPr>
        <w:tc>
          <w:tcPr>
            <w:tcBorders>
              <w:top w:val="single" w:color="auto" w:sz="4" w:space="0"/>
              <w:left w:val="single" w:color="auto" w:sz="4" w:space="0"/>
              <w:bottom w:val="single" w:color="auto" w:sz="4" w:space="0"/>
              <w:right w:val="single" w:color="auto" w:sz="4" w:space="0"/>
            </w:tcBorders>
            <w:tcW w:w="343" w:type="pct"/>
            <w:vAlign w:val="center"/>
            <w:textDirection w:val="lrTb"/>
            <w:noWrap/>
          </w:tcPr>
          <w:p>
            <w:pPr>
              <w:jc w:val="center"/>
              <w:spacing w:line="360" w:lineRule="auto"/>
              <w:rPr>
                <w:rFonts w:ascii="宋体" w:hAnsi="宋体"/>
                <w:szCs w:val="21"/>
              </w:rPr>
            </w:pPr>
            <w:r>
              <w:rPr>
                <w:rFonts w:hint="eastAsia" w:ascii="宋体" w:hAnsi="宋体"/>
                <w:szCs w:val="21"/>
              </w:rPr>
              <w:t xml:space="preserve">14</w:t>
            </w:r>
            <w:r/>
          </w:p>
        </w:tc>
        <w:tc>
          <w:tcPr>
            <w:tcBorders>
              <w:top w:val="single" w:color="auto" w:sz="4" w:space="0"/>
              <w:left w:val="single" w:color="auto" w:sz="4" w:space="0"/>
              <w:bottom w:val="single" w:color="auto" w:sz="4" w:space="0"/>
              <w:right w:val="single" w:color="auto" w:sz="4" w:space="0"/>
            </w:tcBorders>
            <w:tcW w:w="867" w:type="pct"/>
            <w:vAlign w:val="center"/>
            <w:textDirection w:val="lrTb"/>
            <w:noWrap/>
          </w:tcPr>
          <w:p>
            <w:pPr>
              <w:spacing w:line="360" w:lineRule="auto"/>
              <w:rPr>
                <w:rFonts w:ascii="宋体" w:hAnsi="宋体"/>
                <w:szCs w:val="21"/>
              </w:rPr>
            </w:pPr>
            <w:r>
              <w:rPr>
                <w:rFonts w:hint="eastAsia" w:ascii="宋体" w:hAnsi="宋体"/>
                <w:szCs w:val="21"/>
              </w:rPr>
              <w:t xml:space="preserve">履约保证金</w:t>
            </w:r>
            <w:r/>
          </w:p>
        </w:tc>
        <w:tc>
          <w:tcPr>
            <w:tcBorders>
              <w:top w:val="single" w:color="auto" w:sz="4" w:space="0"/>
              <w:left w:val="single" w:color="auto" w:sz="4" w:space="0"/>
              <w:bottom w:val="single" w:color="auto" w:sz="4" w:space="0"/>
              <w:right w:val="single" w:color="auto" w:sz="4" w:space="0"/>
            </w:tcBorders>
            <w:tcW w:w="3790" w:type="pct"/>
            <w:vAlign w:val="center"/>
            <w:textDirection w:val="lrTb"/>
            <w:noWrap/>
          </w:tcPr>
          <w:p>
            <w:pPr>
              <w:spacing w:line="360" w:lineRule="auto"/>
              <w:rPr>
                <w:rFonts w:ascii="宋体" w:hAnsi="宋体"/>
                <w:szCs w:val="21"/>
              </w:rPr>
            </w:pPr>
            <w:r>
              <w:rPr>
                <w:rFonts w:hint="eastAsia" w:ascii="宋体" w:hAnsi="宋体"/>
                <w:szCs w:val="21"/>
              </w:rPr>
              <w:t xml:space="preserve">无</w:t>
            </w:r>
            <w:r/>
          </w:p>
        </w:tc>
      </w:tr>
      <w:tr>
        <w:trPr>
          <w:trHeight w:val="851"/>
        </w:trPr>
        <w:tc>
          <w:tcPr>
            <w:tcBorders>
              <w:top w:val="single" w:color="auto" w:sz="4" w:space="0"/>
              <w:left w:val="single" w:color="auto" w:sz="4" w:space="0"/>
              <w:bottom w:val="single" w:color="auto" w:sz="4" w:space="0"/>
              <w:right w:val="single" w:color="auto" w:sz="4" w:space="0"/>
            </w:tcBorders>
            <w:tcW w:w="343" w:type="pct"/>
            <w:vAlign w:val="center"/>
            <w:textDirection w:val="lrTb"/>
            <w:noWrap/>
          </w:tcPr>
          <w:p>
            <w:pPr>
              <w:jc w:val="center"/>
              <w:spacing w:line="360" w:lineRule="auto"/>
              <w:rPr>
                <w:rFonts w:ascii="宋体" w:hAnsi="宋体"/>
                <w:szCs w:val="21"/>
              </w:rPr>
            </w:pPr>
            <w:r>
              <w:rPr>
                <w:rFonts w:hint="eastAsia" w:ascii="宋体" w:hAnsi="宋体"/>
                <w:szCs w:val="21"/>
              </w:rPr>
              <w:t xml:space="preserve">15</w:t>
            </w:r>
            <w:r/>
          </w:p>
        </w:tc>
        <w:tc>
          <w:tcPr>
            <w:tcBorders>
              <w:top w:val="single" w:color="auto" w:sz="4" w:space="0"/>
              <w:left w:val="single" w:color="auto" w:sz="4" w:space="0"/>
              <w:bottom w:val="single" w:color="auto" w:sz="4" w:space="0"/>
              <w:right w:val="single" w:color="auto" w:sz="4" w:space="0"/>
            </w:tcBorders>
            <w:tcW w:w="867" w:type="pct"/>
            <w:vAlign w:val="center"/>
            <w:textDirection w:val="lrTb"/>
            <w:noWrap/>
          </w:tcPr>
          <w:p>
            <w:pPr>
              <w:spacing w:line="360" w:lineRule="auto"/>
              <w:rPr>
                <w:rFonts w:ascii="宋体" w:hAnsi="宋体"/>
                <w:szCs w:val="21"/>
              </w:rPr>
            </w:pPr>
            <w:r>
              <w:rPr>
                <w:rFonts w:hint="eastAsia" w:ascii="宋体" w:hAnsi="宋体"/>
                <w:szCs w:val="21"/>
              </w:rPr>
              <w:t xml:space="preserve">电子响应文件制作要求</w:t>
            </w:r>
            <w:r/>
          </w:p>
        </w:tc>
        <w:tc>
          <w:tcPr>
            <w:tcBorders>
              <w:top w:val="single" w:color="auto" w:sz="4" w:space="0"/>
              <w:left w:val="single" w:color="auto" w:sz="4" w:space="0"/>
              <w:bottom w:val="single" w:color="auto" w:sz="4" w:space="0"/>
              <w:right w:val="single" w:color="auto" w:sz="4" w:space="0"/>
            </w:tcBorders>
            <w:tcW w:w="3790" w:type="pct"/>
            <w:vAlign w:val="center"/>
            <w:textDirection w:val="lrTb"/>
            <w:noWrap/>
          </w:tcPr>
          <w:p>
            <w:pPr>
              <w:spacing w:line="360" w:lineRule="auto"/>
              <w:rPr>
                <w:rFonts w:ascii="宋体" w:hAnsi="宋体"/>
                <w:szCs w:val="21"/>
              </w:rPr>
            </w:pPr>
            <w:r>
              <w:rPr>
                <w:rFonts w:hint="eastAsia" w:ascii="宋体" w:hAnsi="宋体"/>
                <w:szCs w:val="21"/>
              </w:rPr>
              <w:t xml:space="preserve">本项目采用电子响应文件，供应</w:t>
            </w:r>
            <w:r>
              <w:rPr>
                <w:rFonts w:hint="eastAsia" w:ascii="宋体" w:hAnsi="宋体"/>
                <w:szCs w:val="21"/>
              </w:rPr>
              <w:t xml:space="preserve">商按照</w:t>
            </w:r>
            <w:r>
              <w:rPr>
                <w:rFonts w:hint="eastAsia" w:ascii="宋体" w:hAnsi="宋体"/>
                <w:szCs w:val="21"/>
              </w:rPr>
              <w:t xml:space="preserve">采购文件要求制作上传电子响应文件，供应商无需提供纸质响应文件。</w:t>
            </w:r>
            <w:r/>
          </w:p>
        </w:tc>
      </w:tr>
      <w:tr>
        <w:trPr>
          <w:trHeight w:val="415"/>
        </w:trPr>
        <w:tc>
          <w:tcPr>
            <w:tcBorders>
              <w:top w:val="single" w:color="auto" w:sz="4" w:space="0"/>
              <w:left w:val="single" w:color="auto" w:sz="4" w:space="0"/>
              <w:bottom w:val="single" w:color="auto" w:sz="4" w:space="0"/>
              <w:right w:val="single" w:color="auto" w:sz="4" w:space="0"/>
            </w:tcBorders>
            <w:tcW w:w="343" w:type="pct"/>
            <w:vAlign w:val="center"/>
            <w:textDirection w:val="lrTb"/>
            <w:noWrap/>
          </w:tcPr>
          <w:p>
            <w:pPr>
              <w:jc w:val="center"/>
              <w:spacing w:line="360" w:lineRule="auto"/>
              <w:rPr>
                <w:rFonts w:ascii="宋体" w:hAnsi="宋体"/>
                <w:bCs/>
                <w:szCs w:val="21"/>
              </w:rPr>
            </w:pPr>
            <w:r>
              <w:rPr>
                <w:rFonts w:hint="eastAsia" w:ascii="宋体" w:hAnsi="宋体"/>
                <w:bCs/>
                <w:szCs w:val="21"/>
              </w:rPr>
              <w:t xml:space="preserve">16</w:t>
            </w:r>
            <w:r/>
          </w:p>
        </w:tc>
        <w:tc>
          <w:tcPr>
            <w:tcBorders>
              <w:top w:val="single" w:color="auto" w:sz="4" w:space="0"/>
              <w:left w:val="single" w:color="auto" w:sz="4" w:space="0"/>
              <w:bottom w:val="single" w:color="auto" w:sz="4" w:space="0"/>
              <w:right w:val="single" w:color="auto" w:sz="4" w:space="0"/>
            </w:tcBorders>
            <w:tcW w:w="867" w:type="pct"/>
            <w:vAlign w:val="center"/>
            <w:textDirection w:val="lrTb"/>
            <w:noWrap/>
          </w:tcPr>
          <w:p>
            <w:pPr>
              <w:spacing w:line="360" w:lineRule="auto"/>
              <w:rPr>
                <w:rFonts w:ascii="宋体" w:hAnsi="宋体"/>
                <w:szCs w:val="21"/>
              </w:rPr>
            </w:pPr>
            <w:r>
              <w:rPr>
                <w:rFonts w:hint="eastAsia" w:ascii="宋体" w:hAnsi="宋体"/>
                <w:szCs w:val="21"/>
              </w:rPr>
              <w:t xml:space="preserve">响应文件有效期</w:t>
            </w:r>
            <w:r/>
          </w:p>
        </w:tc>
        <w:tc>
          <w:tcPr>
            <w:tcBorders>
              <w:top w:val="single" w:color="auto" w:sz="4" w:space="0"/>
              <w:left w:val="single" w:color="auto" w:sz="4" w:space="0"/>
              <w:bottom w:val="single" w:color="auto" w:sz="4" w:space="0"/>
              <w:right w:val="single" w:color="auto" w:sz="4" w:space="0"/>
            </w:tcBorders>
            <w:tcW w:w="3790" w:type="pct"/>
            <w:vAlign w:val="center"/>
            <w:textDirection w:val="lrTb"/>
            <w:noWrap/>
          </w:tcPr>
          <w:p>
            <w:pPr>
              <w:spacing w:line="360" w:lineRule="auto"/>
              <w:rPr>
                <w:rFonts w:ascii="宋体" w:hAnsi="宋体"/>
                <w:szCs w:val="21"/>
              </w:rPr>
            </w:pPr>
            <w:r>
              <w:rPr>
                <w:rFonts w:hint="eastAsia" w:ascii="宋体" w:hAnsi="宋体"/>
                <w:szCs w:val="21"/>
              </w:rPr>
              <w:t xml:space="preserve">60日历天（从提交响应文件截止时间当日起算）</w:t>
            </w:r>
            <w:r/>
          </w:p>
        </w:tc>
      </w:tr>
      <w:tr>
        <w:trPr>
          <w:trHeight w:val="2116"/>
        </w:trPr>
        <w:tc>
          <w:tcPr>
            <w:tcBorders>
              <w:top w:val="single" w:color="auto" w:sz="4" w:space="0"/>
              <w:left w:val="single" w:color="auto" w:sz="4" w:space="0"/>
              <w:bottom w:val="single" w:color="auto" w:sz="4" w:space="0"/>
              <w:right w:val="single" w:color="auto" w:sz="4" w:space="0"/>
            </w:tcBorders>
            <w:tcW w:w="343" w:type="pct"/>
            <w:vAlign w:val="center"/>
            <w:textDirection w:val="lrTb"/>
            <w:noWrap/>
          </w:tcPr>
          <w:p>
            <w:pPr>
              <w:jc w:val="center"/>
              <w:spacing w:line="360" w:lineRule="auto"/>
              <w:rPr>
                <w:rFonts w:ascii="宋体" w:hAnsi="宋体"/>
                <w:szCs w:val="21"/>
              </w:rPr>
            </w:pPr>
            <w:r>
              <w:rPr>
                <w:rFonts w:hint="eastAsia" w:ascii="宋体" w:hAnsi="宋体"/>
                <w:szCs w:val="21"/>
              </w:rPr>
              <w:t xml:space="preserve">17</w:t>
            </w:r>
            <w:r/>
          </w:p>
        </w:tc>
        <w:tc>
          <w:tcPr>
            <w:tcBorders>
              <w:top w:val="single" w:color="auto" w:sz="4" w:space="0"/>
              <w:left w:val="single" w:color="auto" w:sz="4" w:space="0"/>
              <w:bottom w:val="single" w:color="auto" w:sz="4" w:space="0"/>
              <w:right w:val="single" w:color="auto" w:sz="4" w:space="0"/>
            </w:tcBorders>
            <w:tcW w:w="867" w:type="pct"/>
            <w:vAlign w:val="center"/>
            <w:textDirection w:val="lrTb"/>
            <w:noWrap/>
          </w:tcPr>
          <w:p>
            <w:pPr>
              <w:spacing w:line="360" w:lineRule="auto"/>
              <w:rPr>
                <w:rFonts w:ascii="宋体" w:hAnsi="宋体"/>
                <w:szCs w:val="21"/>
              </w:rPr>
            </w:pPr>
            <w:r>
              <w:rPr>
                <w:rFonts w:hint="eastAsia" w:ascii="宋体" w:hAnsi="宋体"/>
                <w:szCs w:val="21"/>
              </w:rPr>
              <w:t xml:space="preserve">磋商时间及地点</w:t>
            </w:r>
            <w:r/>
          </w:p>
        </w:tc>
        <w:tc>
          <w:tcPr>
            <w:tcBorders>
              <w:top w:val="single" w:color="auto" w:sz="4" w:space="0"/>
              <w:left w:val="single" w:color="auto" w:sz="4" w:space="0"/>
              <w:bottom w:val="single" w:color="auto" w:sz="4" w:space="0"/>
              <w:right w:val="single" w:color="auto" w:sz="4" w:space="0"/>
            </w:tcBorders>
            <w:tcW w:w="3790" w:type="pct"/>
            <w:vAlign w:val="center"/>
            <w:textDirection w:val="lrTb"/>
            <w:noWrap/>
          </w:tcPr>
          <w:p>
            <w:pPr>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时间：</w:t>
            </w:r>
            <w:r>
              <w:rPr>
                <w:rFonts w:hint="eastAsia" w:ascii="宋体" w:hAnsi="宋体" w:cs="宋体"/>
                <w:color w:val="000000" w:themeColor="text1"/>
                <w:szCs w:val="21"/>
              </w:rPr>
              <w:t xml:space="preserve">2025年12月12日10:30</w:t>
            </w:r>
            <w:r>
              <w:rPr>
                <w:rFonts w:hint="eastAsia" w:ascii="宋体" w:hAnsi="宋体" w:cs="宋体"/>
                <w:color w:val="000000" w:themeColor="text1"/>
                <w:szCs w:val="21"/>
              </w:rPr>
              <w:t xml:space="preserve">（北京时间）</w:t>
            </w:r>
            <w:r>
              <w:rPr>
                <w:color w:val="000000" w:themeColor="text1"/>
              </w:rPr>
            </w:r>
            <w:r/>
          </w:p>
          <w:p>
            <w:pPr>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地点：“苏</w:t>
            </w:r>
            <w:r>
              <w:rPr>
                <w:rFonts w:hint="eastAsia" w:ascii="宋体" w:hAnsi="宋体" w:cs="宋体"/>
                <w:color w:val="000000" w:themeColor="text1"/>
                <w:szCs w:val="21"/>
              </w:rPr>
              <w:t xml:space="preserve">采云</w:t>
            </w:r>
            <w:r>
              <w:rPr>
                <w:rFonts w:hint="eastAsia" w:ascii="宋体" w:hAnsi="宋体" w:cs="宋体"/>
                <w:color w:val="000000" w:themeColor="text1"/>
                <w:szCs w:val="21"/>
              </w:rPr>
              <w:t xml:space="preserve">”系统（网址：</w:t>
            </w:r>
            <w:r>
              <w:rPr>
                <w:color w:val="000000" w:themeColor="text1"/>
              </w:rPr>
              <w:fldChar w:fldCharType="begin"/>
            </w:r>
            <w:r>
              <w:rPr>
                <w:color w:val="000000" w:themeColor="text1"/>
              </w:rPr>
              <w:instrText xml:space="preserve"> HYPERLINK "http://jszfcg.jsczt.cn/" </w:instrText>
            </w:r>
            <w:r>
              <w:rPr>
                <w:color w:val="000000" w:themeColor="text1"/>
              </w:rPr>
              <w:fldChar w:fldCharType="separate"/>
            </w:r>
            <w:r>
              <w:rPr>
                <w:rStyle w:val="787"/>
                <w:rFonts w:hint="eastAsia" w:ascii="宋体" w:hAnsi="宋体" w:cs="宋体"/>
                <w:color w:val="000000" w:themeColor="text1"/>
                <w:szCs w:val="21"/>
              </w:rPr>
              <w:t xml:space="preserve">http://jszfcg.jsczt.cn/</w:t>
            </w:r>
            <w:r>
              <w:rPr>
                <w:rStyle w:val="787"/>
                <w:rFonts w:ascii="宋体" w:hAnsi="宋体" w:cs="宋体"/>
                <w:color w:val="000000" w:themeColor="text1"/>
                <w:szCs w:val="21"/>
              </w:rPr>
              <w:fldChar w:fldCharType="end"/>
            </w:r>
            <w:r>
              <w:rPr>
                <w:rFonts w:hint="eastAsia" w:ascii="宋体" w:hAnsi="宋体" w:cs="宋体"/>
                <w:color w:val="000000" w:themeColor="text1"/>
                <w:szCs w:val="21"/>
              </w:rPr>
              <w:t xml:space="preserve">）</w:t>
            </w:r>
            <w:r>
              <w:rPr>
                <w:color w:val="000000" w:themeColor="text1"/>
              </w:rPr>
            </w:r>
            <w:r/>
          </w:p>
          <w:p>
            <w:pPr>
              <w:spacing w:line="360" w:lineRule="auto"/>
              <w:rPr>
                <w:rFonts w:ascii="宋体" w:hAnsi="宋体"/>
                <w:color w:val="000000" w:themeColor="text1"/>
                <w:szCs w:val="21"/>
              </w:rPr>
            </w:pPr>
            <w:r>
              <w:rPr>
                <w:rFonts w:hint="eastAsia" w:ascii="宋体" w:hAnsi="宋体" w:cs="宋体"/>
                <w:b/>
                <w:color w:val="000000" w:themeColor="text1"/>
                <w:szCs w:val="21"/>
              </w:rPr>
              <w:t xml:space="preserve">本项目为不</w:t>
            </w:r>
            <w:r>
              <w:rPr>
                <w:rFonts w:hint="eastAsia" w:ascii="宋体" w:hAnsi="宋体" w:cs="宋体"/>
                <w:b/>
                <w:color w:val="000000" w:themeColor="text1"/>
                <w:szCs w:val="21"/>
              </w:rPr>
              <w:t xml:space="preserve">见面磋商</w:t>
            </w:r>
            <w:r>
              <w:rPr>
                <w:rFonts w:hint="eastAsia" w:ascii="宋体" w:hAnsi="宋体" w:cs="宋体"/>
                <w:b/>
                <w:color w:val="000000" w:themeColor="text1"/>
                <w:szCs w:val="21"/>
              </w:rPr>
              <w:t xml:space="preserve">项目，开启阶段供应商在【供应商解密】环节必须使用 CA证书解密电子响应文件，如在系统规定的解密时间（响应文件提交截止时间后30分钟)内未能完成解密的视为放弃参与本项目。</w:t>
            </w:r>
            <w:r>
              <w:rPr>
                <w:color w:val="000000" w:themeColor="text1"/>
              </w:rPr>
            </w:r>
            <w:r/>
          </w:p>
        </w:tc>
      </w:tr>
      <w:tr>
        <w:trPr>
          <w:trHeight w:val="578"/>
        </w:trPr>
        <w:tc>
          <w:tcPr>
            <w:tcBorders>
              <w:top w:val="single" w:color="auto" w:sz="4" w:space="0"/>
              <w:left w:val="single" w:color="auto" w:sz="4" w:space="0"/>
              <w:bottom w:val="single" w:color="auto" w:sz="4" w:space="0"/>
              <w:right w:val="single" w:color="auto" w:sz="4" w:space="0"/>
            </w:tcBorders>
            <w:tcW w:w="343" w:type="pct"/>
            <w:vAlign w:val="center"/>
            <w:textDirection w:val="lrTb"/>
            <w:noWrap/>
          </w:tcPr>
          <w:p>
            <w:pPr>
              <w:jc w:val="center"/>
              <w:spacing w:line="360" w:lineRule="auto"/>
              <w:rPr>
                <w:rFonts w:ascii="宋体" w:hAnsi="宋体"/>
                <w:szCs w:val="21"/>
              </w:rPr>
            </w:pPr>
            <w:r>
              <w:rPr>
                <w:rFonts w:hint="eastAsia" w:ascii="宋体" w:hAnsi="宋体"/>
                <w:szCs w:val="21"/>
              </w:rPr>
              <w:t xml:space="preserve">18</w:t>
            </w:r>
            <w:r/>
          </w:p>
        </w:tc>
        <w:tc>
          <w:tcPr>
            <w:tcBorders>
              <w:top w:val="single" w:color="auto" w:sz="4" w:space="0"/>
              <w:left w:val="single" w:color="auto" w:sz="4" w:space="0"/>
              <w:bottom w:val="single" w:color="auto" w:sz="4" w:space="0"/>
              <w:right w:val="single" w:color="auto" w:sz="4" w:space="0"/>
            </w:tcBorders>
            <w:tcW w:w="867" w:type="pct"/>
            <w:vAlign w:val="center"/>
            <w:textDirection w:val="lrTb"/>
            <w:noWrap/>
          </w:tcPr>
          <w:p>
            <w:pPr>
              <w:spacing w:line="360" w:lineRule="auto"/>
              <w:rPr>
                <w:rFonts w:ascii="宋体" w:hAnsi="宋体"/>
                <w:szCs w:val="21"/>
              </w:rPr>
            </w:pPr>
            <w:r>
              <w:rPr>
                <w:rFonts w:hint="eastAsia" w:ascii="宋体" w:hAnsi="宋体"/>
                <w:szCs w:val="21"/>
              </w:rPr>
              <w:t xml:space="preserve">评审会</w:t>
            </w:r>
            <w:r/>
          </w:p>
        </w:tc>
        <w:tc>
          <w:tcPr>
            <w:tcBorders>
              <w:top w:val="single" w:color="auto" w:sz="4" w:space="0"/>
              <w:left w:val="single" w:color="auto" w:sz="4" w:space="0"/>
              <w:bottom w:val="single" w:color="auto" w:sz="4" w:space="0"/>
              <w:right w:val="single" w:color="auto" w:sz="4" w:space="0"/>
            </w:tcBorders>
            <w:tcW w:w="3790" w:type="pct"/>
            <w:vAlign w:val="center"/>
            <w:textDirection w:val="lrTb"/>
            <w:noWrap/>
          </w:tcPr>
          <w:p>
            <w:pPr>
              <w:spacing w:line="360" w:lineRule="auto"/>
              <w:rPr>
                <w:rFonts w:ascii="宋体" w:hAnsi="宋体"/>
                <w:color w:val="000000" w:themeColor="text1"/>
                <w:szCs w:val="21"/>
              </w:rPr>
            </w:pPr>
            <w:r>
              <w:rPr>
                <w:rFonts w:hint="eastAsia" w:ascii="宋体" w:hAnsi="宋体"/>
                <w:color w:val="000000" w:themeColor="text1"/>
                <w:szCs w:val="21"/>
              </w:rPr>
              <w:t xml:space="preserve">时间：</w:t>
            </w:r>
            <w:r>
              <w:rPr>
                <w:rFonts w:hint="eastAsia" w:ascii="宋体" w:hAnsi="宋体" w:cs="宋体"/>
                <w:color w:val="000000" w:themeColor="text1"/>
                <w:szCs w:val="21"/>
              </w:rPr>
              <w:t xml:space="preserve">2025年12月12日10:30</w:t>
            </w:r>
            <w:r>
              <w:rPr>
                <w:rFonts w:hint="eastAsia" w:ascii="宋体" w:hAnsi="宋体"/>
                <w:color w:val="000000" w:themeColor="text1"/>
                <w:szCs w:val="21"/>
              </w:rPr>
              <w:t xml:space="preserve">（北京时间）</w:t>
            </w:r>
            <w:r>
              <w:rPr>
                <w:color w:val="000000" w:themeColor="text1"/>
              </w:rPr>
            </w:r>
            <w:r/>
          </w:p>
          <w:p>
            <w:pPr>
              <w:spacing w:line="360" w:lineRule="auto"/>
              <w:rPr>
                <w:rFonts w:ascii="宋体" w:hAnsi="宋体"/>
                <w:color w:val="000000" w:themeColor="text1"/>
                <w:szCs w:val="21"/>
              </w:rPr>
            </w:pPr>
            <w:r>
              <w:rPr>
                <w:rFonts w:hint="eastAsia" w:ascii="宋体" w:hAnsi="宋体"/>
                <w:color w:val="000000" w:themeColor="text1"/>
                <w:szCs w:val="21"/>
              </w:rPr>
              <w:t xml:space="preserve">地点：</w:t>
            </w:r>
            <w:r>
              <w:rPr>
                <w:rFonts w:ascii="Arial" w:hAnsi="Arial" w:eastAsia="Arial" w:cs="Arial"/>
                <w:color w:val="000000"/>
              </w:rPr>
              <w:t xml:space="preserve">苏州市市辖区【狮山科技馆】不见面开标室（虚拟开标室）</w:t>
            </w:r>
            <w:r>
              <w:rPr>
                <w:rFonts w:hint="eastAsia" w:ascii="宋体" w:hAnsi="宋体"/>
                <w:color w:val="000000" w:themeColor="text1"/>
                <w:szCs w:val="21"/>
              </w:rPr>
            </w:r>
            <w:r/>
          </w:p>
        </w:tc>
      </w:tr>
      <w:tr>
        <w:trPr>
          <w:trHeight w:val="578"/>
        </w:trPr>
        <w:tc>
          <w:tcPr>
            <w:tcBorders>
              <w:top w:val="single" w:color="auto" w:sz="4" w:space="0"/>
              <w:left w:val="single" w:color="auto" w:sz="4" w:space="0"/>
              <w:bottom w:val="single" w:color="auto" w:sz="4" w:space="0"/>
              <w:right w:val="single" w:color="auto" w:sz="4" w:space="0"/>
            </w:tcBorders>
            <w:tcW w:w="343" w:type="pct"/>
            <w:vAlign w:val="center"/>
            <w:textDirection w:val="lrTb"/>
            <w:noWrap/>
          </w:tcPr>
          <w:p>
            <w:pPr>
              <w:jc w:val="center"/>
              <w:spacing w:line="360" w:lineRule="auto"/>
              <w:rPr>
                <w:rFonts w:ascii="宋体" w:hAnsi="宋体"/>
                <w:szCs w:val="21"/>
              </w:rPr>
            </w:pPr>
            <w:r>
              <w:rPr>
                <w:rFonts w:hint="eastAsia" w:ascii="宋体" w:hAnsi="宋体"/>
                <w:szCs w:val="21"/>
              </w:rPr>
              <w:t xml:space="preserve">19</w:t>
            </w:r>
            <w:r/>
          </w:p>
        </w:tc>
        <w:tc>
          <w:tcPr>
            <w:tcBorders>
              <w:top w:val="single" w:color="auto" w:sz="4" w:space="0"/>
              <w:left w:val="single" w:color="auto" w:sz="4" w:space="0"/>
              <w:bottom w:val="single" w:color="auto" w:sz="4" w:space="0"/>
              <w:right w:val="single" w:color="auto" w:sz="4" w:space="0"/>
            </w:tcBorders>
            <w:tcW w:w="867" w:type="pct"/>
            <w:vAlign w:val="center"/>
            <w:textDirection w:val="lrTb"/>
            <w:noWrap/>
          </w:tcPr>
          <w:p>
            <w:pPr>
              <w:spacing w:line="360" w:lineRule="auto"/>
              <w:rPr>
                <w:rFonts w:ascii="宋体" w:hAnsi="宋体"/>
                <w:szCs w:val="21"/>
              </w:rPr>
            </w:pPr>
            <w:r>
              <w:rPr>
                <w:rFonts w:hint="eastAsia" w:ascii="宋体" w:hAnsi="宋体"/>
                <w:szCs w:val="21"/>
              </w:rPr>
              <w:t xml:space="preserve">成交原则</w:t>
            </w:r>
            <w:r/>
          </w:p>
        </w:tc>
        <w:tc>
          <w:tcPr>
            <w:tcBorders>
              <w:top w:val="single" w:color="auto" w:sz="4" w:space="0"/>
              <w:left w:val="single" w:color="auto" w:sz="4" w:space="0"/>
              <w:bottom w:val="single" w:color="auto" w:sz="4" w:space="0"/>
              <w:right w:val="single" w:color="auto" w:sz="4" w:space="0"/>
            </w:tcBorders>
            <w:tcW w:w="3790" w:type="pct"/>
            <w:vAlign w:val="center"/>
            <w:textDirection w:val="lrTb"/>
            <w:noWrap/>
          </w:tcPr>
          <w:p>
            <w:pPr>
              <w:ind w:left="1"/>
              <w:spacing w:line="360" w:lineRule="auto"/>
              <w:rPr>
                <w:rFonts w:ascii="宋体" w:hAnsi="宋体"/>
                <w:szCs w:val="21"/>
              </w:rPr>
            </w:pPr>
            <w:r>
              <w:rPr>
                <w:rFonts w:hint="eastAsia" w:ascii="宋体" w:hAnsi="宋体" w:cs="宋体"/>
                <w:szCs w:val="21"/>
              </w:rPr>
              <w:t xml:space="preserve">响应最后报价不超过采购预算，且响应内容的质量和服务均能满足磋商文件实质性响应要求的供应商（不少于三家）中，经磋商确定最终采购需求和提交最</w:t>
            </w:r>
            <w:r>
              <w:rPr>
                <w:rFonts w:hint="eastAsia" w:ascii="宋体" w:hAnsi="宋体" w:cs="宋体"/>
                <w:szCs w:val="21"/>
              </w:rPr>
              <w:t xml:space="preserve">后报价的磋商供应商后，由磋商小组采用综合评分法对提交最后报价的磋商供应商的响应文件和最后报价进行综合评分。采购人书面</w:t>
            </w:r>
            <w:r>
              <w:rPr>
                <w:rFonts w:hint="eastAsia" w:ascii="宋体" w:hAnsi="宋体" w:cs="宋体"/>
                <w:szCs w:val="21"/>
              </w:rPr>
              <w:t xml:space="preserve">授权磋商</w:t>
            </w:r>
            <w:r>
              <w:rPr>
                <w:rFonts w:hint="eastAsia" w:ascii="宋体" w:hAnsi="宋体" w:cs="宋体"/>
                <w:szCs w:val="21"/>
              </w:rPr>
              <w:t xml:space="preserve">小组直接确定成交供应商。</w:t>
            </w:r>
            <w:r/>
          </w:p>
        </w:tc>
      </w:tr>
      <w:tr>
        <w:trPr>
          <w:trHeight w:val="578"/>
        </w:trPr>
        <w:tc>
          <w:tcPr>
            <w:tcBorders>
              <w:top w:val="single" w:color="auto" w:sz="4" w:space="0"/>
              <w:left w:val="single" w:color="auto" w:sz="4" w:space="0"/>
              <w:bottom w:val="single" w:color="auto" w:sz="4" w:space="0"/>
              <w:right w:val="single" w:color="auto" w:sz="4" w:space="0"/>
            </w:tcBorders>
            <w:tcW w:w="343" w:type="pct"/>
            <w:vAlign w:val="center"/>
            <w:textDirection w:val="lrTb"/>
            <w:noWrap/>
          </w:tcPr>
          <w:p>
            <w:pPr>
              <w:jc w:val="center"/>
              <w:spacing w:line="360" w:lineRule="auto"/>
              <w:rPr>
                <w:rFonts w:ascii="宋体" w:hAnsi="宋体"/>
                <w:szCs w:val="21"/>
              </w:rPr>
            </w:pPr>
            <w:r>
              <w:rPr>
                <w:rFonts w:hint="eastAsia" w:ascii="宋体" w:hAnsi="宋体"/>
                <w:szCs w:val="21"/>
              </w:rPr>
              <w:t xml:space="preserve">20</w:t>
            </w:r>
            <w:r/>
          </w:p>
        </w:tc>
        <w:tc>
          <w:tcPr>
            <w:tcBorders>
              <w:top w:val="single" w:color="auto" w:sz="4" w:space="0"/>
              <w:left w:val="single" w:color="auto" w:sz="4" w:space="0"/>
              <w:bottom w:val="single" w:color="auto" w:sz="4" w:space="0"/>
              <w:right w:val="single" w:color="auto" w:sz="4" w:space="0"/>
            </w:tcBorders>
            <w:tcW w:w="867" w:type="pct"/>
            <w:vAlign w:val="center"/>
            <w:textDirection w:val="lrTb"/>
            <w:noWrap/>
          </w:tcPr>
          <w:p>
            <w:pPr>
              <w:spacing w:line="360" w:lineRule="auto"/>
              <w:rPr>
                <w:rFonts w:ascii="宋体" w:hAnsi="宋体"/>
                <w:szCs w:val="21"/>
              </w:rPr>
            </w:pPr>
            <w:r>
              <w:rPr>
                <w:rFonts w:hint="eastAsia" w:ascii="宋体" w:hAnsi="宋体"/>
                <w:szCs w:val="21"/>
              </w:rPr>
              <w:t xml:space="preserve">签订合同</w:t>
            </w:r>
            <w:r/>
          </w:p>
        </w:tc>
        <w:tc>
          <w:tcPr>
            <w:tcBorders>
              <w:top w:val="single" w:color="auto" w:sz="4" w:space="0"/>
              <w:left w:val="single" w:color="auto" w:sz="4" w:space="0"/>
              <w:bottom w:val="single" w:color="auto" w:sz="4" w:space="0"/>
              <w:right w:val="single" w:color="auto" w:sz="4" w:space="0"/>
            </w:tcBorders>
            <w:tcW w:w="3790" w:type="pct"/>
            <w:vAlign w:val="center"/>
            <w:textDirection w:val="lrTb"/>
            <w:noWrap/>
          </w:tcPr>
          <w:p>
            <w:pPr>
              <w:ind w:left="1"/>
              <w:spacing w:line="360" w:lineRule="auto"/>
              <w:rPr>
                <w:rFonts w:ascii="宋体" w:hAnsi="宋体" w:cs="宋体"/>
                <w:szCs w:val="21"/>
              </w:rPr>
            </w:pPr>
            <w:r>
              <w:rPr>
                <w:rFonts w:hint="eastAsia" w:ascii="宋体" w:hAnsi="宋体"/>
                <w:szCs w:val="21"/>
              </w:rPr>
              <w:t xml:space="preserve">按照《关于做好政府采购支持企业发展有关事项的通知》（</w:t>
            </w:r>
            <w:r>
              <w:rPr>
                <w:rFonts w:hint="eastAsia" w:ascii="宋体" w:hAnsi="宋体"/>
                <w:szCs w:val="21"/>
              </w:rPr>
              <w:t xml:space="preserve">苏财购〔2020〕</w:t>
            </w:r>
            <w:r>
              <w:rPr>
                <w:rFonts w:hint="eastAsia" w:ascii="宋体" w:hAnsi="宋体"/>
                <w:szCs w:val="21"/>
              </w:rPr>
              <w:t xml:space="preserve">52号）文件精神，采购人与成交供应商原则上应当在成交通知书发出之日起十五日内，按照磋商文件及响应文件确定的事项签订政府采购合同，最长不得超过三十日。</w:t>
            </w:r>
            <w:r/>
          </w:p>
        </w:tc>
      </w:tr>
      <w:tr>
        <w:trPr>
          <w:trHeight w:val="578"/>
        </w:trPr>
        <w:tc>
          <w:tcPr>
            <w:tcBorders>
              <w:top w:val="single" w:color="auto" w:sz="4" w:space="0"/>
              <w:left w:val="single" w:color="auto" w:sz="4" w:space="0"/>
              <w:bottom w:val="single" w:color="auto" w:sz="4" w:space="0"/>
              <w:right w:val="single" w:color="auto" w:sz="4" w:space="0"/>
            </w:tcBorders>
            <w:tcW w:w="343" w:type="pct"/>
            <w:vAlign w:val="center"/>
            <w:textDirection w:val="lrTb"/>
            <w:noWrap/>
          </w:tcPr>
          <w:p>
            <w:pPr>
              <w:jc w:val="center"/>
              <w:spacing w:line="360" w:lineRule="auto"/>
              <w:rPr>
                <w:rFonts w:ascii="宋体" w:hAnsi="宋体"/>
                <w:szCs w:val="21"/>
              </w:rPr>
            </w:pPr>
            <w:r>
              <w:rPr>
                <w:rFonts w:hint="eastAsia" w:ascii="宋体" w:hAnsi="宋体"/>
                <w:szCs w:val="21"/>
              </w:rPr>
              <w:t xml:space="preserve">21</w:t>
            </w:r>
            <w:r/>
          </w:p>
        </w:tc>
        <w:tc>
          <w:tcPr>
            <w:tcBorders>
              <w:top w:val="single" w:color="auto" w:sz="4" w:space="0"/>
              <w:left w:val="single" w:color="auto" w:sz="4" w:space="0"/>
              <w:bottom w:val="single" w:color="auto" w:sz="4" w:space="0"/>
              <w:right w:val="single" w:color="auto" w:sz="4" w:space="0"/>
            </w:tcBorders>
            <w:tcW w:w="867" w:type="pct"/>
            <w:vAlign w:val="center"/>
            <w:textDirection w:val="lrTb"/>
            <w:noWrap/>
          </w:tcPr>
          <w:p>
            <w:pPr>
              <w:spacing w:line="360" w:lineRule="auto"/>
              <w:rPr>
                <w:rFonts w:ascii="宋体" w:hAnsi="宋体"/>
                <w:szCs w:val="21"/>
              </w:rPr>
            </w:pPr>
            <w:r>
              <w:rPr>
                <w:rFonts w:hint="eastAsia" w:ascii="宋体" w:hAnsi="宋体"/>
                <w:szCs w:val="21"/>
              </w:rPr>
              <w:t xml:space="preserve">询问和质疑</w:t>
            </w:r>
            <w:r/>
          </w:p>
        </w:tc>
        <w:tc>
          <w:tcPr>
            <w:tcBorders>
              <w:top w:val="single" w:color="auto" w:sz="4" w:space="0"/>
              <w:left w:val="single" w:color="auto" w:sz="4" w:space="0"/>
              <w:bottom w:val="single" w:color="auto" w:sz="4" w:space="0"/>
              <w:right w:val="single" w:color="auto" w:sz="4" w:space="0"/>
            </w:tcBorders>
            <w:tcW w:w="3790" w:type="pct"/>
            <w:vAlign w:val="center"/>
            <w:textDirection w:val="lrTb"/>
            <w:noWrap/>
          </w:tcPr>
          <w:p>
            <w:pPr>
              <w:spacing w:line="360" w:lineRule="auto"/>
              <w:rPr>
                <w:rFonts w:ascii="宋体" w:hAnsi="宋体"/>
                <w:szCs w:val="21"/>
                <w:lang w:val="zh-CN"/>
              </w:rPr>
            </w:pPr>
            <w:r>
              <w:rPr>
                <w:rFonts w:hint="eastAsia" w:ascii="宋体" w:hAnsi="宋体"/>
                <w:szCs w:val="21"/>
                <w:lang w:val="zh-CN"/>
              </w:rPr>
              <w:t xml:space="preserve">（1）供应商对采购文件如有疑问，可在“</w:t>
            </w:r>
            <w:r>
              <w:rPr>
                <w:rFonts w:hint="eastAsia" w:ascii="宋体" w:hAnsi="宋体"/>
                <w:szCs w:val="21"/>
              </w:rPr>
              <w:t xml:space="preserve">苏</w:t>
            </w:r>
            <w:r>
              <w:rPr>
                <w:rFonts w:hint="eastAsia" w:ascii="宋体" w:hAnsi="宋体"/>
                <w:szCs w:val="21"/>
              </w:rPr>
              <w:t xml:space="preserve">采云</w:t>
            </w:r>
            <w:r>
              <w:rPr>
                <w:rFonts w:hint="eastAsia" w:ascii="宋体" w:hAnsi="宋体"/>
                <w:szCs w:val="21"/>
                <w:lang w:val="zh-CN"/>
              </w:rPr>
              <w:t xml:space="preserve">”系统中进行询问。</w:t>
            </w:r>
            <w:r/>
          </w:p>
          <w:p>
            <w:pPr>
              <w:spacing w:line="360" w:lineRule="auto"/>
              <w:rPr>
                <w:rFonts w:ascii="宋体" w:hAnsi="宋体"/>
                <w:szCs w:val="21"/>
                <w:lang w:val="zh-CN"/>
              </w:rPr>
            </w:pPr>
            <w:r>
              <w:rPr>
                <w:rFonts w:hint="eastAsia" w:ascii="宋体" w:hAnsi="宋体"/>
                <w:szCs w:val="21"/>
              </w:rPr>
              <w:t xml:space="preserve">有关该采购活动的澄清、修正及成交信息亦在苏州市政府采购网发布，请定期关注。代理机构通过政府采购执行交易平台收到询问后应在三个工作日内以网上答复的方式予以解答，由系统回复给询问人。</w:t>
            </w:r>
            <w:r/>
          </w:p>
          <w:p>
            <w:pPr>
              <w:spacing w:line="360" w:lineRule="auto"/>
              <w:rPr>
                <w:rFonts w:ascii="宋体" w:hAnsi="宋体"/>
                <w:szCs w:val="21"/>
                <w:lang w:val="zh-CN"/>
              </w:rPr>
            </w:pPr>
            <w:r>
              <w:rPr>
                <w:rFonts w:hint="eastAsia" w:ascii="宋体" w:hAnsi="宋体"/>
                <w:szCs w:val="21"/>
                <w:lang w:val="zh-CN"/>
              </w:rPr>
              <w:t xml:space="preserve">（2）供应商认为采购文件、采购过程、成交结果使自己的权益受到损害的，可以在知道或者应知其权益受到损害之日起7个工作日内，以书面形式向采购人、采购代理机构提出质疑。供应商须在法定质疑期内一次性提出针对同一采购程序环节的质疑。</w:t>
            </w:r>
            <w:r>
              <w:rPr>
                <w:rFonts w:hint="eastAsia" w:ascii="宋体" w:hAnsi="宋体"/>
                <w:szCs w:val="21"/>
                <w:lang w:val="zh-CN"/>
              </w:rPr>
              <w:t xml:space="preserve">质疑函须以</w:t>
            </w:r>
            <w:r>
              <w:rPr>
                <w:rFonts w:hint="eastAsia" w:ascii="宋体" w:hAnsi="宋体"/>
                <w:szCs w:val="21"/>
              </w:rPr>
              <w:t xml:space="preserve">书面</w:t>
            </w:r>
            <w:r>
              <w:rPr>
                <w:rFonts w:hint="eastAsia" w:ascii="宋体" w:hAnsi="宋体"/>
                <w:szCs w:val="21"/>
                <w:lang w:val="zh-CN"/>
              </w:rPr>
              <w:t xml:space="preserve">递交等法定途径送达。供应商质疑应符合政府采购质疑和投诉办法(中华人民共和国财政部令第94号)。</w:t>
            </w:r>
            <w:r/>
          </w:p>
          <w:p>
            <w:pPr>
              <w:spacing w:line="360" w:lineRule="auto"/>
              <w:rPr>
                <w:rFonts w:ascii="宋体" w:hAnsi="宋体"/>
                <w:szCs w:val="21"/>
                <w:lang w:val="zh-CN"/>
              </w:rPr>
            </w:pPr>
            <w:r>
              <w:rPr>
                <w:rFonts w:hint="eastAsia" w:ascii="宋体" w:hAnsi="宋体"/>
                <w:szCs w:val="21"/>
                <w:lang w:val="zh-CN"/>
              </w:rPr>
              <w:t xml:space="preserve">联系部门：苏州新</w:t>
            </w:r>
            <w:r>
              <w:rPr>
                <w:rFonts w:hint="eastAsia" w:ascii="宋体" w:hAnsi="宋体"/>
                <w:szCs w:val="21"/>
                <w:lang w:val="zh-CN"/>
              </w:rPr>
              <w:t xml:space="preserve">一造价师价格</w:t>
            </w:r>
            <w:r>
              <w:rPr>
                <w:rFonts w:hint="eastAsia" w:ascii="宋体" w:hAnsi="宋体"/>
                <w:szCs w:val="21"/>
                <w:lang w:val="zh-CN"/>
              </w:rPr>
              <w:t xml:space="preserve">事务所有限公司</w:t>
            </w:r>
            <w:r/>
          </w:p>
          <w:p>
            <w:pPr>
              <w:spacing w:line="360" w:lineRule="auto"/>
              <w:rPr>
                <w:rFonts w:ascii="宋体" w:hAnsi="宋体"/>
                <w:szCs w:val="21"/>
                <w:lang w:val="zh-CN"/>
              </w:rPr>
            </w:pPr>
            <w:r>
              <w:rPr>
                <w:rFonts w:hint="eastAsia" w:ascii="宋体" w:hAnsi="宋体"/>
                <w:szCs w:val="21"/>
                <w:lang w:val="zh-CN"/>
              </w:rPr>
              <w:t xml:space="preserve">通讯地址：</w:t>
            </w:r>
            <w:r>
              <w:rPr>
                <w:rFonts w:hint="eastAsia" w:ascii="宋体" w:hAnsi="宋体" w:cs="宋体"/>
                <w:szCs w:val="21"/>
              </w:rPr>
              <w:t xml:space="preserve">苏州高新区</w:t>
            </w:r>
            <w:r>
              <w:rPr>
                <w:rFonts w:hint="eastAsia" w:ascii="宋体" w:hAnsi="宋体" w:cs="宋体"/>
                <w:szCs w:val="21"/>
              </w:rPr>
              <w:t xml:space="preserve">狮</w:t>
            </w:r>
            <w:r>
              <w:rPr>
                <w:rFonts w:hint="eastAsia" w:ascii="宋体" w:hAnsi="宋体" w:cs="宋体"/>
                <w:szCs w:val="21"/>
              </w:rPr>
              <w:t xml:space="preserve">山路76号华福大厦209室</w:t>
            </w:r>
            <w:r/>
          </w:p>
          <w:p>
            <w:pPr>
              <w:spacing w:line="360" w:lineRule="auto"/>
              <w:rPr>
                <w:rFonts w:ascii="宋体" w:hAnsi="宋体"/>
                <w:szCs w:val="21"/>
              </w:rPr>
            </w:pPr>
            <w:r>
              <w:rPr>
                <w:rFonts w:hint="eastAsia" w:ascii="宋体" w:hAnsi="宋体"/>
                <w:szCs w:val="21"/>
                <w:lang w:val="zh-CN"/>
              </w:rPr>
              <w:t xml:space="preserve">联系人：华山、徐燕、</w:t>
            </w:r>
            <w:r>
              <w:rPr>
                <w:rFonts w:hint="eastAsia" w:ascii="宋体" w:hAnsi="宋体" w:cs="宋体"/>
                <w:szCs w:val="21"/>
              </w:rPr>
              <w:t xml:space="preserve">代福勇</w:t>
            </w:r>
            <w:r/>
          </w:p>
          <w:p>
            <w:pPr>
              <w:spacing w:line="360" w:lineRule="auto"/>
              <w:rPr>
                <w:rFonts w:ascii="宋体" w:hAnsi="宋体"/>
                <w:b/>
                <w:szCs w:val="21"/>
              </w:rPr>
            </w:pPr>
            <w:r>
              <w:rPr>
                <w:rFonts w:hint="eastAsia" w:ascii="宋体" w:hAnsi="宋体"/>
                <w:szCs w:val="21"/>
                <w:lang w:val="zh-CN"/>
              </w:rPr>
              <w:t xml:space="preserve">联系方式：</w:t>
            </w:r>
            <w:r>
              <w:rPr>
                <w:rFonts w:ascii="宋体" w:hAnsi="宋体"/>
                <w:szCs w:val="21"/>
                <w:lang w:val="zh-CN"/>
              </w:rPr>
              <w:t xml:space="preserve">13584846234</w:t>
            </w:r>
            <w:r/>
          </w:p>
        </w:tc>
      </w:tr>
      <w:tr>
        <w:trPr>
          <w:trHeight w:val="578"/>
        </w:trPr>
        <w:tc>
          <w:tcPr>
            <w:tcBorders>
              <w:top w:val="single" w:color="auto" w:sz="4" w:space="0"/>
              <w:left w:val="single" w:color="auto" w:sz="4" w:space="0"/>
              <w:bottom w:val="single" w:color="auto" w:sz="4" w:space="0"/>
              <w:right w:val="single" w:color="auto" w:sz="4" w:space="0"/>
            </w:tcBorders>
            <w:tcW w:w="343" w:type="pct"/>
            <w:vAlign w:val="center"/>
            <w:textDirection w:val="lrTb"/>
            <w:noWrap/>
          </w:tcPr>
          <w:p>
            <w:pPr>
              <w:jc w:val="center"/>
              <w:spacing w:line="360" w:lineRule="auto"/>
              <w:rPr>
                <w:rFonts w:ascii="宋体" w:hAnsi="宋体"/>
                <w:szCs w:val="21"/>
              </w:rPr>
            </w:pPr>
            <w:r>
              <w:rPr>
                <w:rFonts w:hint="eastAsia" w:ascii="宋体" w:hAnsi="宋体"/>
                <w:szCs w:val="21"/>
              </w:rPr>
              <w:t xml:space="preserve">22</w:t>
            </w:r>
            <w:r/>
          </w:p>
        </w:tc>
        <w:tc>
          <w:tcPr>
            <w:tcBorders>
              <w:top w:val="single" w:color="auto" w:sz="4" w:space="0"/>
              <w:left w:val="single" w:color="auto" w:sz="4" w:space="0"/>
              <w:bottom w:val="single" w:color="auto" w:sz="4" w:space="0"/>
              <w:right w:val="single" w:color="auto" w:sz="4" w:space="0"/>
            </w:tcBorders>
            <w:tcW w:w="867" w:type="pct"/>
            <w:vAlign w:val="center"/>
            <w:textDirection w:val="lrTb"/>
            <w:noWrap/>
          </w:tcPr>
          <w:p>
            <w:pPr>
              <w:spacing w:line="360" w:lineRule="auto"/>
              <w:rPr>
                <w:rFonts w:ascii="宋体" w:hAnsi="宋体"/>
                <w:szCs w:val="21"/>
              </w:rPr>
            </w:pPr>
            <w:r>
              <w:rPr>
                <w:rFonts w:hint="eastAsia" w:ascii="宋体" w:hAnsi="宋体"/>
                <w:szCs w:val="21"/>
              </w:rPr>
              <w:t xml:space="preserve">代理服务费</w:t>
            </w:r>
            <w:r/>
          </w:p>
        </w:tc>
        <w:tc>
          <w:tcPr>
            <w:tcBorders>
              <w:top w:val="single" w:color="auto" w:sz="4" w:space="0"/>
              <w:left w:val="single" w:color="auto" w:sz="4" w:space="0"/>
              <w:bottom w:val="single" w:color="auto" w:sz="4" w:space="0"/>
              <w:right w:val="single" w:color="auto" w:sz="4" w:space="0"/>
            </w:tcBorders>
            <w:tcW w:w="3790" w:type="pct"/>
            <w:vAlign w:val="center"/>
            <w:textDirection w:val="lrTb"/>
            <w:noWrap/>
          </w:tcPr>
          <w:p>
            <w:pPr>
              <w:spacing w:line="400" w:lineRule="exact"/>
              <w:rPr>
                <w:rFonts w:ascii="宋体" w:hAnsi="宋体" w:cs="宋体"/>
                <w:szCs w:val="21"/>
              </w:rPr>
            </w:pPr>
            <w:r>
              <w:rPr>
                <w:rFonts w:hint="eastAsia" w:ascii="宋体" w:hAnsi="宋体" w:cs="宋体"/>
                <w:szCs w:val="21"/>
              </w:rPr>
              <w:t xml:space="preserve">服务费：</w:t>
            </w:r>
            <w:r>
              <w:rPr>
                <w:rFonts w:hint="eastAsia" w:ascii="宋体" w:hAnsi="宋体" w:cs="宋体"/>
                <w:bCs/>
                <w:szCs w:val="21"/>
                <w:lang w:val="zh-CN"/>
              </w:rPr>
              <w:t xml:space="preserve">本项目所产生的</w:t>
            </w:r>
            <w:r>
              <w:rPr>
                <w:rFonts w:hint="eastAsia" w:ascii="宋体" w:hAnsi="宋体" w:cs="宋体"/>
                <w:bCs/>
                <w:szCs w:val="21"/>
              </w:rPr>
              <w:t xml:space="preserve">成交</w:t>
            </w:r>
            <w:r>
              <w:rPr>
                <w:rFonts w:hint="eastAsia" w:ascii="宋体" w:hAnsi="宋体" w:cs="宋体"/>
                <w:bCs/>
                <w:szCs w:val="21"/>
                <w:lang w:val="zh-CN"/>
              </w:rPr>
              <w:t xml:space="preserve">服务费均</w:t>
            </w:r>
            <w:r>
              <w:rPr>
                <w:rFonts w:hint="eastAsia" w:ascii="宋体" w:hAnsi="宋体" w:cs="宋体"/>
                <w:bCs/>
                <w:szCs w:val="21"/>
                <w:lang w:val="zh-CN"/>
              </w:rPr>
              <w:t xml:space="preserve">由</w:t>
            </w:r>
            <w:r>
              <w:rPr>
                <w:rFonts w:hint="eastAsia" w:ascii="宋体" w:hAnsi="宋体" w:cs="宋体"/>
                <w:bCs/>
                <w:szCs w:val="21"/>
              </w:rPr>
              <w:t xml:space="preserve">成交</w:t>
            </w:r>
            <w:r>
              <w:rPr>
                <w:rFonts w:hint="eastAsia" w:ascii="宋体" w:hAnsi="宋体" w:cs="宋体"/>
                <w:bCs/>
                <w:szCs w:val="21"/>
              </w:rPr>
              <w:t xml:space="preserve">单位</w:t>
            </w:r>
            <w:r>
              <w:rPr>
                <w:rFonts w:hint="eastAsia" w:ascii="宋体" w:hAnsi="宋体" w:cs="宋体"/>
                <w:bCs/>
                <w:szCs w:val="21"/>
                <w:lang w:val="zh-CN"/>
              </w:rPr>
              <w:t xml:space="preserve">支付，该费用在</w:t>
            </w:r>
            <w:r>
              <w:rPr>
                <w:rFonts w:hint="eastAsia" w:ascii="宋体" w:hAnsi="宋体" w:cs="宋体"/>
                <w:bCs/>
                <w:szCs w:val="21"/>
              </w:rPr>
              <w:t xml:space="preserve">成交</w:t>
            </w:r>
            <w:r>
              <w:rPr>
                <w:rFonts w:hint="eastAsia" w:ascii="宋体" w:hAnsi="宋体" w:cs="宋体"/>
                <w:bCs/>
                <w:szCs w:val="21"/>
                <w:lang w:val="zh-CN"/>
              </w:rPr>
              <w:t xml:space="preserve">单位</w:t>
            </w:r>
            <w:r>
              <w:rPr>
                <w:rFonts w:hint="eastAsia" w:ascii="宋体" w:hAnsi="宋体" w:cs="宋体"/>
                <w:szCs w:val="21"/>
              </w:rPr>
              <w:t xml:space="preserve">领取成交通知书时向采购代理机构一次性付清。成交服务费的收取按差额定率累进法计算后收取，最低收费3000元。 </w:t>
            </w:r>
            <w:r/>
          </w:p>
          <w:p>
            <w:pPr>
              <w:spacing w:line="400" w:lineRule="exact"/>
              <w:rPr>
                <w:rFonts w:ascii="宋体" w:hAnsi="宋体" w:cs="宋体"/>
                <w:szCs w:val="21"/>
              </w:rPr>
            </w:pPr>
            <w:r>
              <w:rPr>
                <w:rFonts w:hint="eastAsia" w:ascii="宋体" w:hAnsi="宋体" w:cs="宋体"/>
                <w:szCs w:val="21"/>
              </w:rPr>
              <w:t xml:space="preserve">收费标准：预算金额100万以下费率为预算金额的1.5%；</w:t>
            </w:r>
            <w:r/>
          </w:p>
          <w:p>
            <w:pPr>
              <w:spacing w:line="400" w:lineRule="exact"/>
              <w:rPr>
                <w:rFonts w:ascii="宋体" w:hAnsi="宋体" w:cs="宋体"/>
                <w:szCs w:val="21"/>
              </w:rPr>
            </w:pPr>
            <w:r>
              <w:rPr>
                <w:rFonts w:hint="eastAsia" w:ascii="宋体" w:hAnsi="宋体" w:cs="宋体"/>
                <w:szCs w:val="21"/>
              </w:rPr>
              <w:t xml:space="preserve">预算金额100</w:t>
            </w:r>
            <w:r>
              <w:rPr>
                <w:rFonts w:hint="eastAsia" w:ascii="等线" w:hAnsi="等线" w:eastAsia="等线" w:cs="等线"/>
                <w:szCs w:val="21"/>
              </w:rPr>
              <w:t xml:space="preserve">~</w:t>
            </w:r>
            <w:r>
              <w:rPr>
                <w:rFonts w:hint="eastAsia" w:ascii="宋体" w:hAnsi="宋体" w:cs="宋体"/>
                <w:szCs w:val="21"/>
              </w:rPr>
              <w:t xml:space="preserve">500万费率为预算金额的1.1%；</w:t>
            </w:r>
            <w:r/>
          </w:p>
          <w:p>
            <w:pPr>
              <w:spacing w:line="360" w:lineRule="auto"/>
              <w:rPr>
                <w:rFonts w:ascii="宋体" w:hAnsi="宋体" w:cs="宋体"/>
                <w:szCs w:val="21"/>
              </w:rPr>
            </w:pPr>
            <w:r>
              <w:rPr>
                <w:rFonts w:hint="eastAsia" w:ascii="宋体" w:hAnsi="宋体" w:cs="宋体"/>
                <w:szCs w:val="21"/>
              </w:rPr>
              <w:t xml:space="preserve">预算金额500</w:t>
            </w:r>
            <w:r>
              <w:rPr>
                <w:rFonts w:hint="eastAsia" w:ascii="等线" w:hAnsi="等线" w:eastAsia="等线" w:cs="等线"/>
                <w:szCs w:val="21"/>
              </w:rPr>
              <w:t xml:space="preserve">~</w:t>
            </w:r>
            <w:r>
              <w:rPr>
                <w:rFonts w:hint="eastAsia" w:ascii="宋体" w:hAnsi="宋体" w:cs="宋体"/>
                <w:szCs w:val="21"/>
              </w:rPr>
              <w:t xml:space="preserve">1000万费率为预算金额的0.8%。</w:t>
            </w:r>
            <w:r/>
          </w:p>
        </w:tc>
      </w:tr>
      <w:tr>
        <w:trPr>
          <w:trHeight w:val="578"/>
        </w:trPr>
        <w:tc>
          <w:tcPr>
            <w:tcBorders>
              <w:top w:val="single" w:color="auto" w:sz="4" w:space="0"/>
              <w:left w:val="single" w:color="auto" w:sz="4" w:space="0"/>
              <w:bottom w:val="single" w:color="auto" w:sz="4" w:space="0"/>
              <w:right w:val="single" w:color="auto" w:sz="4" w:space="0"/>
            </w:tcBorders>
            <w:tcW w:w="343" w:type="pct"/>
            <w:vAlign w:val="center"/>
            <w:textDirection w:val="lrTb"/>
            <w:noWrap/>
          </w:tcPr>
          <w:p>
            <w:pPr>
              <w:jc w:val="center"/>
              <w:spacing w:line="360" w:lineRule="auto"/>
              <w:rPr>
                <w:rFonts w:ascii="宋体" w:hAnsi="宋体"/>
                <w:szCs w:val="21"/>
              </w:rPr>
            </w:pPr>
            <w:r>
              <w:rPr>
                <w:rFonts w:hint="eastAsia" w:ascii="宋体" w:hAnsi="宋体"/>
                <w:szCs w:val="21"/>
              </w:rPr>
              <w:t xml:space="preserve">23</w:t>
            </w:r>
            <w:r/>
          </w:p>
        </w:tc>
        <w:tc>
          <w:tcPr>
            <w:tcBorders>
              <w:top w:val="single" w:color="auto" w:sz="4" w:space="0"/>
              <w:left w:val="single" w:color="auto" w:sz="4" w:space="0"/>
              <w:bottom w:val="single" w:color="auto" w:sz="4" w:space="0"/>
              <w:right w:val="single" w:color="auto" w:sz="4" w:space="0"/>
            </w:tcBorders>
            <w:tcW w:w="867" w:type="pct"/>
            <w:vAlign w:val="center"/>
            <w:textDirection w:val="lrTb"/>
            <w:noWrap/>
          </w:tcPr>
          <w:p>
            <w:pPr>
              <w:spacing w:line="360" w:lineRule="auto"/>
              <w:rPr>
                <w:rFonts w:ascii="宋体" w:hAnsi="宋体"/>
                <w:szCs w:val="21"/>
              </w:rPr>
            </w:pPr>
            <w:r>
              <w:rPr>
                <w:rFonts w:hint="eastAsia" w:ascii="宋体" w:hAnsi="宋体"/>
                <w:szCs w:val="21"/>
              </w:rPr>
              <w:t xml:space="preserve">其他</w:t>
            </w:r>
            <w:r/>
          </w:p>
        </w:tc>
        <w:tc>
          <w:tcPr>
            <w:tcBorders>
              <w:top w:val="single" w:color="auto" w:sz="4" w:space="0"/>
              <w:left w:val="single" w:color="auto" w:sz="4" w:space="0"/>
              <w:bottom w:val="single" w:color="auto" w:sz="4" w:space="0"/>
              <w:right w:val="single" w:color="auto" w:sz="4" w:space="0"/>
            </w:tcBorders>
            <w:tcW w:w="3790" w:type="pct"/>
            <w:vAlign w:val="center"/>
            <w:textDirection w:val="lrTb"/>
            <w:noWrap/>
          </w:tcPr>
          <w:p>
            <w:pPr>
              <w:spacing w:line="360" w:lineRule="auto"/>
              <w:rPr>
                <w:rFonts w:ascii="宋体" w:hAnsi="宋体"/>
                <w:color w:val="000000" w:themeColor="text1"/>
                <w:szCs w:val="21"/>
                <w:highlight w:val="white"/>
              </w:rPr>
            </w:pPr>
            <w:r>
              <w:rPr>
                <w:rFonts w:hint="eastAsia" w:ascii="宋体" w:hAnsi="宋体"/>
                <w:szCs w:val="21"/>
                <w:highlight w:val="white"/>
              </w:rPr>
              <w:t xml:space="preserve">工程量清单及图纸资料</w:t>
            </w:r>
            <w:r>
              <w:rPr>
                <w:rFonts w:hint="eastAsia" w:ascii="宋体" w:hAnsi="宋体"/>
                <w:color w:val="000000" w:themeColor="text1"/>
                <w:szCs w:val="21"/>
                <w:highlight w:val="white"/>
              </w:rPr>
              <w:t xml:space="preserve">，请自行去百度</w:t>
            </w:r>
            <w:r>
              <w:rPr>
                <w:rFonts w:hint="eastAsia" w:ascii="宋体" w:hAnsi="宋体"/>
                <w:color w:val="000000" w:themeColor="text1"/>
                <w:szCs w:val="21"/>
                <w:highlight w:val="white"/>
              </w:rPr>
              <w:t xml:space="preserve">网盘下载</w:t>
            </w:r>
            <w:r>
              <w:rPr>
                <w:rFonts w:hint="eastAsia" w:ascii="宋体" w:hAnsi="宋体"/>
                <w:color w:val="000000" w:themeColor="text1"/>
                <w:szCs w:val="21"/>
                <w:highlight w:val="white"/>
              </w:rPr>
              <w:t xml:space="preserve">（百度</w:t>
            </w:r>
            <w:r>
              <w:rPr>
                <w:rFonts w:hint="eastAsia" w:ascii="宋体" w:hAnsi="宋体"/>
                <w:color w:val="000000" w:themeColor="text1"/>
                <w:szCs w:val="21"/>
                <w:highlight w:val="white"/>
              </w:rPr>
              <w:t xml:space="preserve">网盘下载</w:t>
            </w:r>
            <w:r>
              <w:rPr>
                <w:rFonts w:hint="eastAsia" w:ascii="宋体" w:hAnsi="宋体"/>
                <w:color w:val="000000" w:themeColor="text1"/>
                <w:szCs w:val="21"/>
                <w:highlight w:val="white"/>
              </w:rPr>
              <w:t xml:space="preserve">地址：</w:t>
            </w:r>
            <w:r/>
          </w:p>
          <w:p>
            <w:pPr>
              <w:spacing w:line="360" w:lineRule="auto"/>
              <w:rPr>
                <w:rFonts w:ascii="宋体" w:hAnsi="宋体"/>
                <w:color w:val="000000" w:themeColor="text1"/>
                <w:szCs w:val="21"/>
                <w:highlight w:val="white"/>
              </w:rPr>
            </w:pPr>
            <w:r>
              <w:rPr>
                <w:rFonts w:hint="eastAsia" w:ascii="宋体" w:hAnsi="宋体"/>
                <w:color w:val="000000" w:themeColor="text1"/>
                <w:szCs w:val="21"/>
                <w:highlight w:val="white"/>
              </w:rPr>
              <w:t xml:space="preserve">链接:</w:t>
            </w:r>
            <w:r>
              <w:rPr>
                <w:rFonts w:hint="eastAsia" w:ascii="宋体" w:hAnsi="宋体"/>
                <w:color w:val="000000" w:themeColor="text1"/>
                <w:szCs w:val="21"/>
                <w:highlight w:val="white"/>
              </w:rPr>
              <w:t xml:space="preserve"> </w:t>
            </w:r>
            <w:r>
              <w:rPr>
                <w:rFonts w:hint="eastAsia" w:ascii="宋体" w:hAnsi="宋体"/>
                <w:color w:val="000000" w:themeColor="text1"/>
                <w:szCs w:val="21"/>
                <w:highlight w:val="white"/>
              </w:rPr>
              <w:t xml:space="preserve">https://pan.baidu.com/s/19BvrSa0QZCOYzHh6QASoYw</w:t>
            </w:r>
            <w:r/>
          </w:p>
          <w:p>
            <w:pPr>
              <w:spacing w:line="360" w:lineRule="auto"/>
              <w:rPr>
                <w:rFonts w:ascii="宋体" w:hAnsi="宋体"/>
                <w:szCs w:val="21"/>
                <w:highlight w:val="white"/>
              </w:rPr>
            </w:pPr>
            <w:r>
              <w:rPr>
                <w:rFonts w:hint="eastAsia" w:ascii="宋体" w:hAnsi="宋体"/>
                <w:color w:val="000000" w:themeColor="text1"/>
                <w:szCs w:val="21"/>
                <w:highlight w:val="white"/>
              </w:rPr>
              <w:t xml:space="preserve">提取码:</w:t>
            </w:r>
            <w:r>
              <w:rPr>
                <w:rFonts w:hint="eastAsia" w:ascii="宋体" w:hAnsi="宋体"/>
                <w:color w:val="000000" w:themeColor="text1"/>
                <w:szCs w:val="21"/>
                <w:highlight w:val="white"/>
              </w:rPr>
              <w:t xml:space="preserve"> </w:t>
            </w:r>
            <w:r>
              <w:rPr>
                <w:rFonts w:hint="eastAsia" w:ascii="宋体" w:hAnsi="宋体"/>
                <w:color w:val="000000" w:themeColor="text1"/>
                <w:szCs w:val="21"/>
                <w:highlight w:val="white"/>
              </w:rPr>
              <w:t xml:space="preserve">diwg</w:t>
            </w:r>
            <w:bookmarkStart w:id="8" w:name="_GoBack"/>
            <w:r/>
            <w:bookmarkEnd w:id="8"/>
            <w:r/>
            <w:r/>
          </w:p>
        </w:tc>
      </w:tr>
      <w:tr>
        <w:trPr>
          <w:trHeight w:val="578"/>
        </w:trPr>
        <w:tc>
          <w:tcPr>
            <w:tcBorders>
              <w:top w:val="single" w:color="auto" w:sz="4" w:space="0"/>
              <w:left w:val="single" w:color="auto" w:sz="4" w:space="0"/>
              <w:bottom w:val="single" w:color="auto" w:sz="4" w:space="0"/>
              <w:right w:val="single" w:color="auto" w:sz="4" w:space="0"/>
            </w:tcBorders>
            <w:tcW w:w="343" w:type="pct"/>
            <w:vAlign w:val="center"/>
            <w:textDirection w:val="lrTb"/>
            <w:noWrap/>
          </w:tcPr>
          <w:p>
            <w:pPr>
              <w:jc w:val="center"/>
              <w:spacing w:line="360" w:lineRule="auto"/>
              <w:rPr>
                <w:rFonts w:ascii="宋体" w:hAnsi="宋体"/>
                <w:szCs w:val="21"/>
              </w:rPr>
            </w:pPr>
            <w:r>
              <w:rPr>
                <w:rFonts w:hint="eastAsia" w:ascii="宋体" w:hAnsi="宋体"/>
                <w:szCs w:val="21"/>
              </w:rPr>
              <w:t xml:space="preserve">24</w:t>
            </w:r>
            <w:r/>
          </w:p>
        </w:tc>
        <w:tc>
          <w:tcPr>
            <w:tcBorders>
              <w:top w:val="single" w:color="auto" w:sz="4" w:space="0"/>
              <w:left w:val="single" w:color="auto" w:sz="4" w:space="0"/>
              <w:bottom w:val="single" w:color="auto" w:sz="4" w:space="0"/>
              <w:right w:val="single" w:color="auto" w:sz="4" w:space="0"/>
            </w:tcBorders>
            <w:tcW w:w="867" w:type="pct"/>
            <w:vAlign w:val="center"/>
            <w:textDirection w:val="lrTb"/>
            <w:noWrap/>
          </w:tcPr>
          <w:p>
            <w:pPr>
              <w:spacing w:line="360" w:lineRule="auto"/>
              <w:rPr>
                <w:rFonts w:ascii="宋体" w:hAnsi="宋体"/>
                <w:szCs w:val="21"/>
              </w:rPr>
            </w:pPr>
            <w:r>
              <w:rPr>
                <w:rFonts w:hint="eastAsia" w:ascii="宋体" w:hAnsi="宋体"/>
                <w:szCs w:val="21"/>
              </w:rPr>
              <w:t xml:space="preserve">采购无效</w:t>
            </w:r>
            <w:r/>
          </w:p>
        </w:tc>
        <w:tc>
          <w:tcPr>
            <w:tcBorders>
              <w:top w:val="single" w:color="auto" w:sz="4" w:space="0"/>
              <w:left w:val="single" w:color="auto" w:sz="4" w:space="0"/>
              <w:bottom w:val="single" w:color="auto" w:sz="4" w:space="0"/>
              <w:right w:val="single" w:color="auto" w:sz="4" w:space="0"/>
            </w:tcBorders>
            <w:tcW w:w="3790" w:type="pct"/>
            <w:vAlign w:val="center"/>
            <w:textDirection w:val="lrTb"/>
            <w:noWrap/>
          </w:tcPr>
          <w:p>
            <w:pPr>
              <w:spacing w:line="360" w:lineRule="auto"/>
            </w:pPr>
            <w:r>
              <w:rPr>
                <w:rFonts w:hint="eastAsia"/>
              </w:rPr>
              <w:t xml:space="preserve">出现下列情形之一的，本次采购无效：</w:t>
            </w:r>
            <w:r>
              <w:rPr>
                <w:rFonts w:hint="eastAsia"/>
              </w:rPr>
              <w:t xml:space="preserve"> </w:t>
            </w:r>
            <w:r/>
          </w:p>
          <w:p>
            <w:pPr>
              <w:spacing w:line="360" w:lineRule="auto"/>
            </w:pPr>
            <w:r>
              <w:rPr>
                <w:rFonts w:hint="eastAsia"/>
              </w:rPr>
              <w:t xml:space="preserve">（一）符合专业条件的响应单位或者对采购文件作实质性响应的响应单位不足三家的；</w:t>
            </w:r>
            <w:r>
              <w:rPr>
                <w:rFonts w:hint="eastAsia"/>
              </w:rPr>
              <w:t xml:space="preserve"> </w:t>
            </w:r>
            <w:r/>
          </w:p>
          <w:p>
            <w:pPr>
              <w:spacing w:line="360" w:lineRule="auto"/>
            </w:pPr>
            <w:r>
              <w:rPr>
                <w:rFonts w:hint="eastAsia"/>
              </w:rPr>
              <w:t xml:space="preserve">（二）出现影响采购公正的违法、违规行为的；</w:t>
            </w:r>
            <w:r>
              <w:rPr>
                <w:rFonts w:hint="eastAsia"/>
              </w:rPr>
              <w:t xml:space="preserve"> </w:t>
            </w:r>
            <w:r/>
          </w:p>
          <w:p>
            <w:pPr>
              <w:spacing w:line="360" w:lineRule="auto"/>
            </w:pPr>
            <w:r>
              <w:rPr>
                <w:rFonts w:hint="eastAsia"/>
              </w:rPr>
              <w:t xml:space="preserve">（三）响应单位的报价均超过了采购预算，采购人不能支付的；</w:t>
            </w:r>
            <w:r>
              <w:rPr>
                <w:rFonts w:hint="eastAsia"/>
              </w:rPr>
              <w:t xml:space="preserve"> </w:t>
            </w:r>
            <w:r/>
          </w:p>
          <w:p>
            <w:pPr>
              <w:spacing w:line="360" w:lineRule="auto"/>
            </w:pPr>
            <w:r>
              <w:rPr>
                <w:rFonts w:hint="eastAsia"/>
              </w:rPr>
              <w:t xml:space="preserve">（四）因重大变故，采购任务取消的。</w:t>
            </w:r>
            <w:r/>
          </w:p>
        </w:tc>
      </w:tr>
      <w:tr>
        <w:trPr>
          <w:trHeight w:val="578"/>
        </w:trPr>
        <w:tc>
          <w:tcPr>
            <w:tcBorders>
              <w:top w:val="single" w:color="auto" w:sz="4" w:space="0"/>
              <w:left w:val="single" w:color="auto" w:sz="4" w:space="0"/>
              <w:bottom w:val="single" w:color="auto" w:sz="4" w:space="0"/>
              <w:right w:val="single" w:color="auto" w:sz="4" w:space="0"/>
            </w:tcBorders>
            <w:tcW w:w="343" w:type="pct"/>
            <w:vAlign w:val="center"/>
            <w:textDirection w:val="lrTb"/>
            <w:noWrap/>
          </w:tcPr>
          <w:p>
            <w:pPr>
              <w:jc w:val="center"/>
              <w:spacing w:line="360" w:lineRule="auto"/>
              <w:rPr>
                <w:rFonts w:ascii="宋体" w:hAnsi="宋体"/>
                <w:szCs w:val="21"/>
              </w:rPr>
            </w:pPr>
            <w:r>
              <w:rPr>
                <w:rFonts w:hint="eastAsia" w:ascii="宋体" w:hAnsi="宋体"/>
                <w:szCs w:val="21"/>
              </w:rPr>
              <w:t xml:space="preserve">25</w:t>
            </w:r>
            <w:r/>
          </w:p>
        </w:tc>
        <w:tc>
          <w:tcPr>
            <w:tcBorders>
              <w:top w:val="single" w:color="auto" w:sz="4" w:space="0"/>
              <w:left w:val="single" w:color="auto" w:sz="4" w:space="0"/>
              <w:bottom w:val="single" w:color="auto" w:sz="4" w:space="0"/>
              <w:right w:val="single" w:color="auto" w:sz="4" w:space="0"/>
            </w:tcBorders>
            <w:tcW w:w="867" w:type="pct"/>
            <w:vAlign w:val="center"/>
            <w:textDirection w:val="lrTb"/>
            <w:noWrap/>
          </w:tcPr>
          <w:p>
            <w:pPr>
              <w:spacing w:line="360" w:lineRule="auto"/>
              <w:rPr>
                <w:rFonts w:ascii="宋体" w:hAnsi="宋体"/>
                <w:szCs w:val="21"/>
              </w:rPr>
            </w:pPr>
            <w:r>
              <w:rPr>
                <w:rFonts w:hint="eastAsia" w:ascii="宋体" w:hAnsi="宋体"/>
                <w:szCs w:val="21"/>
              </w:rPr>
              <w:t xml:space="preserve">无效响应</w:t>
            </w:r>
            <w:r/>
          </w:p>
        </w:tc>
        <w:tc>
          <w:tcPr>
            <w:tcBorders>
              <w:top w:val="single" w:color="auto" w:sz="4" w:space="0"/>
              <w:left w:val="single" w:color="auto" w:sz="4" w:space="0"/>
              <w:bottom w:val="single" w:color="auto" w:sz="4" w:space="0"/>
              <w:right w:val="single" w:color="auto" w:sz="4" w:space="0"/>
            </w:tcBorders>
            <w:tcW w:w="3790" w:type="pct"/>
            <w:vAlign w:val="center"/>
            <w:textDirection w:val="lrTb"/>
            <w:noWrap/>
          </w:tcPr>
          <w:p>
            <w:pPr>
              <w:spacing w:line="360" w:lineRule="auto"/>
              <w:rPr>
                <w:rFonts w:ascii="宋体" w:hAnsi="宋体" w:cs="宋体"/>
              </w:rPr>
            </w:pPr>
            <w:r>
              <w:rPr>
                <w:rFonts w:hint="eastAsia" w:ascii="宋体" w:hAnsi="宋体" w:cs="宋体"/>
              </w:rPr>
              <w:t xml:space="preserve">（一）有下列情形之一的，视为响应人串通响应，其响应无效：</w:t>
            </w:r>
            <w:r/>
          </w:p>
          <w:p>
            <w:pPr>
              <w:spacing w:line="360" w:lineRule="auto"/>
              <w:rPr>
                <w:rFonts w:ascii="宋体" w:hAnsi="宋体" w:cs="宋体"/>
              </w:rPr>
            </w:pPr>
            <w:r>
              <w:rPr>
                <w:rFonts w:hint="eastAsia" w:ascii="宋体" w:hAnsi="宋体" w:cs="宋体"/>
              </w:rPr>
              <w:t xml:space="preserve">1.</w:t>
            </w:r>
            <w:r>
              <w:rPr>
                <w:rFonts w:hint="eastAsia" w:ascii="宋体" w:hAnsi="宋体" w:cs="宋体"/>
              </w:rPr>
              <w:t xml:space="preserve">不同响应</w:t>
            </w:r>
            <w:r>
              <w:rPr>
                <w:rFonts w:hint="eastAsia" w:ascii="宋体" w:hAnsi="宋体" w:cs="宋体"/>
              </w:rPr>
              <w:t xml:space="preserve">人的响应文件由同一单位或者个人编制；</w:t>
            </w:r>
            <w:r/>
          </w:p>
          <w:p>
            <w:pPr>
              <w:spacing w:line="360" w:lineRule="auto"/>
              <w:rPr>
                <w:rFonts w:ascii="宋体" w:hAnsi="宋体" w:cs="宋体"/>
              </w:rPr>
            </w:pPr>
            <w:r>
              <w:rPr>
                <w:rFonts w:hint="eastAsia" w:ascii="宋体" w:hAnsi="宋体" w:cs="宋体"/>
              </w:rPr>
              <w:t xml:space="preserve">2.</w:t>
            </w:r>
            <w:r>
              <w:rPr>
                <w:rFonts w:hint="eastAsia" w:ascii="宋体" w:hAnsi="宋体" w:cs="宋体"/>
              </w:rPr>
              <w:t xml:space="preserve">不同响应</w:t>
            </w:r>
            <w:r>
              <w:rPr>
                <w:rFonts w:hint="eastAsia" w:ascii="宋体" w:hAnsi="宋体" w:cs="宋体"/>
              </w:rPr>
              <w:t xml:space="preserve">人委托同一单位或者个人办理响应事宜；</w:t>
            </w:r>
            <w:r/>
          </w:p>
          <w:p>
            <w:pPr>
              <w:spacing w:line="360" w:lineRule="auto"/>
              <w:rPr>
                <w:rFonts w:ascii="宋体" w:hAnsi="宋体" w:cs="宋体"/>
              </w:rPr>
            </w:pPr>
            <w:r>
              <w:rPr>
                <w:rFonts w:hint="eastAsia" w:ascii="宋体" w:hAnsi="宋体" w:cs="宋体"/>
              </w:rPr>
              <w:t xml:space="preserve">3.</w:t>
            </w:r>
            <w:r>
              <w:rPr>
                <w:rFonts w:hint="eastAsia" w:ascii="宋体" w:hAnsi="宋体" w:cs="宋体"/>
              </w:rPr>
              <w:t xml:space="preserve">不同响应</w:t>
            </w:r>
            <w:r>
              <w:rPr>
                <w:rFonts w:hint="eastAsia" w:ascii="宋体" w:hAnsi="宋体" w:cs="宋体"/>
              </w:rPr>
              <w:t xml:space="preserve">人的响应文件载明的项目管理成员或者联系人员为同一人；</w:t>
            </w:r>
            <w:r/>
          </w:p>
          <w:p>
            <w:pPr>
              <w:spacing w:line="360" w:lineRule="auto"/>
              <w:rPr>
                <w:rFonts w:ascii="宋体" w:hAnsi="宋体" w:cs="宋体"/>
              </w:rPr>
            </w:pPr>
            <w:r>
              <w:rPr>
                <w:rFonts w:hint="eastAsia" w:ascii="宋体" w:hAnsi="宋体" w:cs="宋体"/>
              </w:rPr>
              <w:t xml:space="preserve">4.</w:t>
            </w:r>
            <w:r>
              <w:rPr>
                <w:rFonts w:hint="eastAsia" w:ascii="宋体" w:hAnsi="宋体" w:cs="宋体"/>
              </w:rPr>
              <w:t xml:space="preserve">不同响应</w:t>
            </w:r>
            <w:r>
              <w:rPr>
                <w:rFonts w:hint="eastAsia" w:ascii="宋体" w:hAnsi="宋体" w:cs="宋体"/>
              </w:rPr>
              <w:t xml:space="preserve">人的响应文件异常一致或者响应报价呈规律性差异；</w:t>
            </w:r>
            <w:r/>
          </w:p>
          <w:p>
            <w:pPr>
              <w:spacing w:line="360" w:lineRule="auto"/>
              <w:rPr>
                <w:rFonts w:ascii="宋体" w:hAnsi="宋体" w:cs="宋体"/>
              </w:rPr>
            </w:pPr>
            <w:r>
              <w:rPr>
                <w:rFonts w:hint="eastAsia" w:ascii="宋体" w:hAnsi="宋体" w:cs="宋体"/>
              </w:rPr>
              <w:t xml:space="preserve">5.</w:t>
            </w:r>
            <w:r>
              <w:rPr>
                <w:rFonts w:hint="eastAsia" w:ascii="宋体" w:hAnsi="宋体" w:cs="宋体"/>
              </w:rPr>
              <w:t xml:space="preserve">不同响应</w:t>
            </w:r>
            <w:r>
              <w:rPr>
                <w:rFonts w:hint="eastAsia" w:ascii="宋体" w:hAnsi="宋体" w:cs="宋体"/>
              </w:rPr>
              <w:t xml:space="preserve">人的响应文件相互混装；</w:t>
            </w:r>
            <w:r/>
          </w:p>
          <w:p>
            <w:pPr>
              <w:spacing w:line="360" w:lineRule="auto"/>
              <w:rPr>
                <w:rFonts w:ascii="宋体" w:hAnsi="宋体" w:cs="宋体"/>
              </w:rPr>
            </w:pPr>
            <w:r>
              <w:rPr>
                <w:rFonts w:hint="eastAsia" w:ascii="宋体" w:hAnsi="宋体" w:cs="宋体"/>
              </w:rPr>
              <w:t xml:space="preserve">6.</w:t>
            </w:r>
            <w:r>
              <w:rPr>
                <w:rFonts w:hint="eastAsia" w:ascii="宋体" w:hAnsi="宋体" w:cs="宋体"/>
              </w:rPr>
              <w:t xml:space="preserve">不同响应</w:t>
            </w:r>
            <w:r>
              <w:rPr>
                <w:rFonts w:hint="eastAsia" w:ascii="宋体" w:hAnsi="宋体" w:cs="宋体"/>
              </w:rPr>
              <w:t xml:space="preserve">人的响应保证金从同一单位或者个人的账户转出</w:t>
            </w:r>
            <w:r/>
          </w:p>
          <w:p>
            <w:pPr>
              <w:spacing w:line="360" w:lineRule="auto"/>
              <w:rPr>
                <w:rFonts w:ascii="宋体" w:hAnsi="宋体" w:cs="宋体"/>
              </w:rPr>
            </w:pPr>
            <w:r>
              <w:rPr>
                <w:rFonts w:hint="eastAsia" w:ascii="宋体" w:hAnsi="宋体" w:cs="宋体"/>
              </w:rPr>
              <w:t xml:space="preserve">7.</w:t>
            </w:r>
            <w:r>
              <w:rPr>
                <w:rFonts w:hint="eastAsia" w:ascii="宋体" w:hAnsi="宋体" w:cs="宋体"/>
              </w:rPr>
              <w:t xml:space="preserve">不同响应</w:t>
            </w:r>
            <w:r>
              <w:rPr>
                <w:rFonts w:hint="eastAsia" w:ascii="宋体" w:hAnsi="宋体" w:cs="宋体"/>
              </w:rPr>
              <w:t xml:space="preserve">文件制作机器码一致，涉及响应单位的响应文件均为响应无效。</w:t>
            </w:r>
            <w:r/>
          </w:p>
          <w:p>
            <w:pPr>
              <w:spacing w:line="360" w:lineRule="auto"/>
              <w:rPr>
                <w:rFonts w:ascii="宋体" w:hAnsi="宋体" w:cs="宋体"/>
              </w:rPr>
            </w:pPr>
            <w:r>
              <w:rPr>
                <w:rFonts w:hint="eastAsia" w:ascii="宋体" w:hAnsi="宋体" w:cs="宋体"/>
              </w:rPr>
              <w:t xml:space="preserve">（二）响应人存在下列情况之一的，响应无效:</w:t>
            </w:r>
            <w:r/>
          </w:p>
          <w:p>
            <w:pPr>
              <w:spacing w:line="360" w:lineRule="auto"/>
              <w:rPr>
                <w:rFonts w:ascii="宋体" w:hAnsi="宋体" w:cs="宋体"/>
              </w:rPr>
            </w:pPr>
            <w:r>
              <w:rPr>
                <w:rFonts w:hint="eastAsia" w:ascii="宋体" w:hAnsi="宋体" w:cs="宋体"/>
              </w:rPr>
              <w:t xml:space="preserve">1.未按照采购文件的规定提交响应保证金的，本项目未设置</w:t>
            </w:r>
            <w:r>
              <w:rPr>
                <w:rStyle w:val="788"/>
                <w:rFonts w:hint="eastAsia"/>
              </w:rPr>
              <w:t xml:space="preserve">响应保证金，</w:t>
            </w:r>
            <w:r>
              <w:rPr>
                <w:rFonts w:hint="eastAsia" w:ascii="宋体" w:hAnsi="宋体"/>
                <w:szCs w:val="21"/>
              </w:rPr>
              <w:t xml:space="preserve">响应单位应在响应文件中提交《响应保证承诺书》加盖公章（详见附件），未提交的视为无效响应</w:t>
            </w:r>
            <w:r>
              <w:rPr>
                <w:rFonts w:hint="eastAsia" w:ascii="宋体" w:hAnsi="宋体" w:cs="宋体"/>
              </w:rPr>
              <w:t xml:space="preserve">；</w:t>
            </w:r>
            <w:r/>
          </w:p>
          <w:p>
            <w:pPr>
              <w:spacing w:line="360" w:lineRule="auto"/>
              <w:rPr>
                <w:rFonts w:ascii="宋体" w:hAnsi="宋体" w:cs="宋体"/>
              </w:rPr>
            </w:pPr>
            <w:r>
              <w:rPr>
                <w:rFonts w:hint="eastAsia" w:ascii="宋体" w:hAnsi="宋体" w:cs="宋体"/>
              </w:rPr>
              <w:t xml:space="preserve">2.未按照采购文件规定要求签署、盖章；</w:t>
            </w:r>
            <w:r/>
          </w:p>
          <w:p>
            <w:pPr>
              <w:spacing w:line="360" w:lineRule="auto"/>
              <w:rPr>
                <w:rFonts w:ascii="宋体" w:hAnsi="宋体" w:cs="宋体"/>
              </w:rPr>
            </w:pPr>
            <w:r>
              <w:rPr>
                <w:rFonts w:hint="eastAsia" w:ascii="宋体" w:hAnsi="宋体" w:cs="宋体"/>
              </w:rPr>
              <w:t xml:space="preserve">3.不具备采购文件中规定资格要求；</w:t>
            </w:r>
            <w:r/>
          </w:p>
          <w:p>
            <w:pPr>
              <w:spacing w:line="360" w:lineRule="auto"/>
              <w:rPr>
                <w:rFonts w:ascii="宋体" w:hAnsi="宋体" w:cs="宋体"/>
              </w:rPr>
            </w:pPr>
            <w:r>
              <w:rPr>
                <w:rFonts w:hint="eastAsia" w:ascii="宋体" w:hAnsi="宋体" w:cs="宋体"/>
              </w:rPr>
              <w:t xml:space="preserve">4.报价超过采购文件中规定的预算金额或最高限价的；</w:t>
            </w:r>
            <w:r/>
          </w:p>
          <w:p>
            <w:pPr>
              <w:spacing w:line="360" w:lineRule="auto"/>
              <w:rPr>
                <w:rFonts w:ascii="宋体" w:hAnsi="宋体" w:cs="宋体"/>
              </w:rPr>
            </w:pPr>
            <w:r>
              <w:rPr>
                <w:rFonts w:hint="eastAsia" w:ascii="宋体" w:hAnsi="宋体" w:cs="宋体"/>
              </w:rPr>
              <w:t xml:space="preserve">5.响应文件含有采购人不能接受的附加条件的；</w:t>
            </w:r>
            <w:r/>
          </w:p>
          <w:p>
            <w:pPr>
              <w:spacing w:line="360" w:lineRule="auto"/>
              <w:rPr>
                <w:rFonts w:ascii="宋体" w:hAnsi="宋体" w:cs="宋体"/>
              </w:rPr>
            </w:pPr>
            <w:r>
              <w:rPr>
                <w:rFonts w:hint="eastAsia" w:ascii="宋体" w:hAnsi="宋体" w:cs="宋体"/>
              </w:rPr>
              <w:t xml:space="preserve">6.响应文件中工程量清单报价明细表与采购文件规定的暂估价、暂列金额</w:t>
            </w:r>
            <w:r>
              <w:rPr>
                <w:rFonts w:hint="eastAsia" w:ascii="宋体" w:hAnsi="宋体" w:cs="宋体"/>
              </w:rPr>
              <w:t xml:space="preserve">及甲供材料</w:t>
            </w:r>
            <w:r>
              <w:rPr>
                <w:rFonts w:hint="eastAsia" w:ascii="宋体" w:hAnsi="宋体" w:cs="宋体"/>
              </w:rPr>
              <w:t xml:space="preserve">价格不一致的，响应无效；</w:t>
            </w:r>
            <w:r/>
          </w:p>
          <w:p>
            <w:pPr>
              <w:spacing w:line="360" w:lineRule="auto"/>
              <w:rPr>
                <w:rFonts w:ascii="宋体" w:hAnsi="宋体" w:cs="宋体"/>
              </w:rPr>
            </w:pPr>
            <w:r>
              <w:rPr>
                <w:rFonts w:hint="eastAsia" w:ascii="宋体" w:hAnsi="宋体" w:cs="宋体"/>
              </w:rPr>
              <w:t xml:space="preserve">7.响应文件中工程量清单报价明细表与采购文件明确列出的不可竞争费用项目或费率或计算基础不一致的，响应无效；</w:t>
            </w:r>
            <w:r/>
          </w:p>
          <w:p>
            <w:pPr>
              <w:spacing w:line="360" w:lineRule="auto"/>
              <w:rPr>
                <w:rFonts w:ascii="宋体" w:hAnsi="宋体" w:cs="宋体"/>
              </w:rPr>
            </w:pPr>
            <w:r>
              <w:rPr>
                <w:rFonts w:hint="eastAsia" w:ascii="宋体" w:hAnsi="宋体" w:cs="宋体"/>
              </w:rPr>
              <w:t xml:space="preserve">8.响应文件的工程量清单报价明细表与采购文件提供的工程量清单中的项目编码、项目名称、项目特征、计量单位、工程量不一致的，响应无效；</w:t>
            </w:r>
            <w:r/>
          </w:p>
          <w:p>
            <w:pPr>
              <w:spacing w:line="360" w:lineRule="auto"/>
              <w:rPr>
                <w:rFonts w:ascii="宋体" w:hAnsi="宋体" w:cs="宋体"/>
              </w:rPr>
            </w:pPr>
            <w:r>
              <w:rPr>
                <w:rFonts w:hint="eastAsia" w:ascii="宋体" w:hAnsi="宋体" w:cs="宋体"/>
              </w:rPr>
              <w:t xml:space="preserve">9.法律、法规和采购文件规定的其他无效情形。</w:t>
            </w:r>
            <w:r/>
          </w:p>
        </w:tc>
      </w:tr>
    </w:tbl>
    <w:p>
      <w:pPr>
        <w:spacing w:line="276" w:lineRule="auto"/>
        <w:rPr>
          <w:rStyle w:val="970"/>
          <w:rFonts w:ascii="宋体" w:hAnsi="宋体"/>
          <w:sz w:val="28"/>
          <w:szCs w:val="28"/>
        </w:rPr>
        <w:sectPr>
          <w:footerReference w:type="default" r:id="rId12"/>
          <w:footnotePr/>
          <w:endnotePr/>
          <w:type w:val="nextPage"/>
          <w:pgSz w:w="12240" w:h="15840" w:orient="portrait"/>
          <w:pgMar w:top="1440" w:right="1134" w:bottom="1440" w:left="1134" w:header="1191" w:footer="720" w:gutter="0"/>
          <w:pgNumType w:start="1"/>
          <w:cols w:num="1" w:sep="0" w:space="720" w:equalWidth="1"/>
          <w:docGrid w:linePitch="360"/>
        </w:sectPr>
      </w:pPr>
      <w:r>
        <w:rPr>
          <w:rFonts w:ascii="宋体" w:hAnsi="宋体"/>
          <w:sz w:val="28"/>
          <w:szCs w:val="28"/>
        </w:rPr>
      </w:r>
      <w:r/>
    </w:p>
    <w:p>
      <w:pPr>
        <w:jc w:val="center"/>
        <w:spacing w:before="150" w:after="100" w:afterAutospacing="1" w:line="300" w:lineRule="atLeast"/>
        <w:widowControl/>
        <w:rPr>
          <w:rFonts w:ascii="宋体" w:hAnsi="宋体" w:cs="宋体"/>
          <w:b/>
          <w:bCs/>
          <w:sz w:val="36"/>
          <w:szCs w:val="36"/>
        </w:rPr>
        <w:pBdr>
          <w:top w:val="none" w:color="E1E1E1" w:sz="0" w:space="0"/>
          <w:left w:val="none" w:color="E1E1E1" w:sz="0" w:space="0"/>
          <w:bottom w:val="none" w:color="E1E1E1" w:sz="0" w:space="0"/>
          <w:right w:val="none" w:color="E1E1E1" w:sz="0" w:space="0"/>
        </w:pBdr>
      </w:pPr>
      <w:r>
        <w:rPr>
          <w:rFonts w:hint="eastAsia" w:ascii="宋体" w:hAnsi="宋体" w:cs="宋体"/>
          <w:b/>
          <w:bCs/>
          <w:sz w:val="28"/>
          <w:szCs w:val="28"/>
        </w:rPr>
        <w:t xml:space="preserve">一、竞争性磋商采购公告</w:t>
      </w:r>
      <w:r/>
    </w:p>
    <w:tbl>
      <w:tblPr>
        <w:tblW w:w="0" w:type="auto"/>
        <w:tblInd w:w="3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145"/>
      </w:tblGrid>
      <w:tr>
        <w:trPr/>
        <w:tc>
          <w:tcPr>
            <w:tcW w:w="9145" w:type="dxa"/>
            <w:textDirection w:val="lrTb"/>
            <w:noWrap/>
          </w:tcPr>
          <w:p>
            <w:pPr>
              <w:ind w:firstLine="420"/>
              <w:jc w:val="left"/>
              <w:spacing w:line="360" w:lineRule="auto"/>
              <w:rPr>
                <w:rFonts w:ascii="宋体" w:hAnsi="宋体"/>
                <w:bCs/>
                <w:szCs w:val="21"/>
              </w:rPr>
            </w:pPr>
            <w:r>
              <w:rPr>
                <w:rFonts w:hint="eastAsia" w:ascii="宋体" w:hAnsi="宋体"/>
                <w:bCs/>
                <w:szCs w:val="21"/>
              </w:rPr>
              <w:t xml:space="preserve">项目概况</w:t>
            </w:r>
            <w:r/>
          </w:p>
          <w:p>
            <w:pPr>
              <w:ind w:firstLine="420"/>
              <w:jc w:val="left"/>
              <w:spacing w:line="360" w:lineRule="auto"/>
              <w:rPr>
                <w:rFonts w:ascii="宋体" w:hAnsi="宋体"/>
                <w:bCs/>
                <w:szCs w:val="21"/>
              </w:rPr>
            </w:pPr>
            <w:r>
              <w:rPr>
                <w:rFonts w:hint="eastAsia" w:ascii="宋体" w:hAnsi="宋体"/>
                <w:szCs w:val="21"/>
                <w:u w:val="single"/>
              </w:rPr>
              <w:t xml:space="preserve">通安镇生产河</w:t>
            </w:r>
            <w:r>
              <w:rPr>
                <w:rFonts w:hint="eastAsia" w:ascii="宋体" w:hAnsi="宋体"/>
                <w:szCs w:val="21"/>
                <w:u w:val="single"/>
              </w:rPr>
              <w:t xml:space="preserve">及戈巷浜</w:t>
            </w:r>
            <w:r>
              <w:rPr>
                <w:rFonts w:hint="eastAsia" w:ascii="宋体" w:hAnsi="宋体"/>
                <w:szCs w:val="21"/>
                <w:u w:val="single"/>
              </w:rPr>
              <w:t xml:space="preserve">河道整治</w:t>
            </w:r>
            <w:r>
              <w:rPr>
                <w:rFonts w:hint="eastAsia" w:ascii="宋体" w:hAnsi="宋体"/>
                <w:bCs/>
                <w:szCs w:val="21"/>
              </w:rPr>
              <w:t xml:space="preserve">的招标项目的潜在投标人应在“苏</w:t>
            </w:r>
            <w:r>
              <w:rPr>
                <w:rFonts w:hint="eastAsia" w:ascii="宋体" w:hAnsi="宋体"/>
                <w:bCs/>
                <w:szCs w:val="21"/>
              </w:rPr>
              <w:t xml:space="preserve">采云</w:t>
            </w:r>
            <w:r>
              <w:rPr>
                <w:rFonts w:hint="eastAsia" w:ascii="宋体" w:hAnsi="宋体"/>
                <w:bCs/>
                <w:szCs w:val="21"/>
              </w:rPr>
              <w:t xml:space="preserve">”系统（网址：http://jszfcg.jsczt.cn/）获取采购文件，并于</w:t>
            </w:r>
            <w:r>
              <w:rPr>
                <w:rFonts w:hint="eastAsia" w:ascii="宋体" w:hAnsi="宋体"/>
                <w:bCs/>
                <w:color w:val="000000" w:themeColor="text1"/>
                <w:szCs w:val="21"/>
              </w:rPr>
              <w:t xml:space="preserve">2025-</w:t>
            </w:r>
            <w:r>
              <w:rPr>
                <w:rFonts w:ascii="宋体" w:hAnsi="宋体"/>
                <w:bCs/>
                <w:color w:val="000000" w:themeColor="text1"/>
                <w:szCs w:val="21"/>
              </w:rPr>
              <w:t xml:space="preserve">1</w:t>
            </w:r>
            <w:r>
              <w:rPr>
                <w:rFonts w:hint="eastAsia" w:ascii="宋体" w:hAnsi="宋体"/>
                <w:bCs/>
                <w:color w:val="000000" w:themeColor="text1"/>
                <w:szCs w:val="21"/>
              </w:rPr>
              <w:t xml:space="preserve">2-</w:t>
            </w:r>
            <w:r>
              <w:rPr>
                <w:rFonts w:hint="eastAsia" w:ascii="宋体" w:hAnsi="宋体"/>
                <w:bCs/>
                <w:color w:val="000000" w:themeColor="text1"/>
                <w:szCs w:val="21"/>
              </w:rPr>
              <w:t xml:space="preserve">12日</w:t>
            </w:r>
            <w:r>
              <w:rPr>
                <w:rFonts w:hint="eastAsia" w:ascii="宋体" w:hAnsi="宋体"/>
                <w:bCs/>
                <w:color w:val="000000" w:themeColor="text1"/>
                <w:szCs w:val="21"/>
              </w:rPr>
              <w:t xml:space="preserve">上</w:t>
            </w:r>
            <w:r>
              <w:rPr>
                <w:rFonts w:hint="eastAsia" w:ascii="宋体" w:hAnsi="宋体"/>
                <w:bCs/>
                <w:szCs w:val="21"/>
              </w:rPr>
              <w:t xml:space="preserve">午10：30（北京时间）前递交响应文件。</w:t>
            </w:r>
            <w:r/>
          </w:p>
        </w:tc>
      </w:tr>
    </w:tbl>
    <w:p>
      <w:pPr>
        <w:ind w:firstLine="422"/>
        <w:spacing w:line="360" w:lineRule="auto"/>
        <w:rPr>
          <w:rFonts w:ascii="宋体" w:hAnsi="宋体" w:cs="宋体"/>
          <w:szCs w:val="21"/>
        </w:rPr>
      </w:pPr>
      <w:r>
        <w:rPr>
          <w:rFonts w:hint="eastAsia" w:ascii="宋体" w:hAnsi="宋体" w:cs="宋体"/>
          <w:b/>
          <w:bCs/>
          <w:szCs w:val="21"/>
        </w:rPr>
        <w:t xml:space="preserve">一、项目基本情况</w:t>
      </w:r>
      <w:r/>
    </w:p>
    <w:p>
      <w:pPr>
        <w:ind w:firstLine="420"/>
        <w:spacing w:line="360" w:lineRule="auto"/>
        <w:rPr>
          <w:rFonts w:ascii="宋体" w:hAnsi="宋体" w:cs="宋体"/>
          <w:szCs w:val="21"/>
        </w:rPr>
      </w:pPr>
      <w:r>
        <w:rPr>
          <w:rFonts w:hint="eastAsia" w:ascii="宋体" w:hAnsi="宋体" w:cs="宋体"/>
          <w:szCs w:val="21"/>
        </w:rPr>
        <w:t xml:space="preserve">1.项目编号：</w:t>
      </w:r>
      <w:r>
        <w:rPr>
          <w:rFonts w:hint="eastAsia" w:ascii="宋体" w:hAnsi="宋体" w:cs="宋体"/>
          <w:szCs w:val="21"/>
        </w:rPr>
        <w:t xml:space="preserve">JSZC-320505-SZXY-C2025-0054</w:t>
      </w:r>
      <w:r>
        <w:rPr>
          <w:rFonts w:hint="eastAsia" w:ascii="宋体" w:hAnsi="宋体" w:cs="宋体"/>
          <w:szCs w:val="21"/>
        </w:rPr>
        <w:t xml:space="preserve">号 </w:t>
      </w:r>
      <w:r/>
    </w:p>
    <w:p>
      <w:pPr>
        <w:ind w:firstLine="420"/>
        <w:spacing w:line="360" w:lineRule="auto"/>
        <w:rPr>
          <w:rFonts w:ascii="宋体" w:hAnsi="宋体" w:cs="宋体"/>
          <w:szCs w:val="21"/>
        </w:rPr>
      </w:pPr>
      <w:r>
        <w:rPr>
          <w:rFonts w:hint="eastAsia" w:ascii="宋体" w:hAnsi="宋体" w:cs="宋体"/>
          <w:szCs w:val="21"/>
        </w:rPr>
        <w:t xml:space="preserve">2.项目名称：通安镇生产河</w:t>
      </w:r>
      <w:r>
        <w:rPr>
          <w:rFonts w:hint="eastAsia" w:ascii="宋体" w:hAnsi="宋体" w:cs="宋体"/>
          <w:szCs w:val="21"/>
        </w:rPr>
        <w:t xml:space="preserve">及戈巷浜</w:t>
      </w:r>
      <w:r>
        <w:rPr>
          <w:rFonts w:hint="eastAsia" w:ascii="宋体" w:hAnsi="宋体" w:cs="宋体"/>
          <w:szCs w:val="21"/>
        </w:rPr>
        <w:t xml:space="preserve">河道整治</w:t>
      </w:r>
      <w:r/>
    </w:p>
    <w:p>
      <w:pPr>
        <w:ind w:firstLine="420"/>
        <w:spacing w:line="360" w:lineRule="auto"/>
        <w:rPr>
          <w:rFonts w:ascii="宋体" w:hAnsi="宋体" w:cs="宋体"/>
          <w:szCs w:val="21"/>
        </w:rPr>
      </w:pPr>
      <w:r>
        <w:rPr>
          <w:rFonts w:hint="eastAsia" w:ascii="宋体" w:hAnsi="宋体" w:cs="宋体"/>
          <w:szCs w:val="21"/>
        </w:rPr>
        <w:t xml:space="preserve">3.采购方式：竞争性磋商 </w:t>
      </w:r>
      <w:r/>
    </w:p>
    <w:p>
      <w:pPr>
        <w:spacing w:line="360" w:lineRule="auto"/>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4.</w:t>
      </w:r>
      <w:r>
        <w:rPr>
          <w:rFonts w:ascii="宋体" w:hAnsi="宋体" w:cs="宋体"/>
          <w:color w:val="000000"/>
        </w:rPr>
        <w:t xml:space="preserve">采购预算金额：人民币贰佰柒拾柒万伍仟零玖拾贰元肆角玖分整（¥2775092.49）</w:t>
      </w:r>
      <w:r/>
    </w:p>
    <w:p>
      <w:pP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      最高限价：人民币贰佰柒拾柒万伍仟零玖拾贰元肆角玖分整（¥2775092.49）</w:t>
      </w:r>
      <w:r/>
    </w:p>
    <w:p>
      <w:pPr>
        <w:ind w:firstLine="420"/>
        <w:spacing w:line="360" w:lineRule="auto"/>
        <w:rPr>
          <w:rFonts w:ascii="宋体" w:hAnsi="宋体" w:cs="宋体"/>
        </w:rPr>
      </w:pPr>
      <w:r>
        <w:rPr>
          <w:rFonts w:ascii="宋体" w:hAnsi="宋体" w:cs="宋体"/>
          <w:color w:val="000000"/>
        </w:rPr>
        <w:t xml:space="preserve">  注：响应报价（包括最后报价）超采购预算或最高限价者不成交</w:t>
      </w:r>
      <w:r>
        <w:rPr>
          <w:rFonts w:hint="eastAsia" w:ascii="宋体" w:hAnsi="宋体" w:cs="宋体"/>
          <w:szCs w:val="21"/>
        </w:rPr>
        <w:t xml:space="preserve">）</w:t>
      </w:r>
      <w:r>
        <w:rPr>
          <w:rFonts w:hint="eastAsia" w:ascii="宋体" w:hAnsi="宋体"/>
          <w:szCs w:val="21"/>
        </w:rPr>
        <w:t xml:space="preserve">，超过预算金额为无效响应。</w:t>
      </w:r>
      <w:r/>
    </w:p>
    <w:p>
      <w:pPr>
        <w:ind w:firstLine="420"/>
        <w:spacing w:line="360" w:lineRule="auto"/>
        <w:rPr>
          <w:rFonts w:ascii="宋体" w:hAnsi="宋体" w:cs="宋体"/>
          <w:szCs w:val="21"/>
        </w:rPr>
      </w:pPr>
      <w:r>
        <w:rPr>
          <w:rFonts w:hint="eastAsia" w:ascii="宋体" w:hAnsi="宋体" w:cs="宋体"/>
          <w:szCs w:val="21"/>
        </w:rPr>
        <w:t xml:space="preserve">5.采购需求：通安镇生产河</w:t>
      </w:r>
      <w:r>
        <w:rPr>
          <w:rFonts w:hint="eastAsia" w:ascii="宋体" w:hAnsi="宋体" w:cs="宋体"/>
          <w:szCs w:val="21"/>
        </w:rPr>
        <w:t xml:space="preserve">及戈巷浜</w:t>
      </w:r>
      <w:r>
        <w:rPr>
          <w:rFonts w:hint="eastAsia" w:ascii="宋体" w:hAnsi="宋体" w:cs="宋体"/>
          <w:szCs w:val="21"/>
        </w:rPr>
        <w:t xml:space="preserve">河道整治。施工用电自行解决，费用由承包商承担，考虑在报价中。</w:t>
      </w:r>
      <w:r/>
    </w:p>
    <w:p>
      <w:pPr>
        <w:ind w:firstLine="420"/>
        <w:spacing w:line="360" w:lineRule="auto"/>
        <w:rPr>
          <w:rFonts w:ascii="宋体" w:hAnsi="宋体" w:cs="宋体"/>
          <w:szCs w:val="21"/>
        </w:rPr>
      </w:pPr>
      <w:r>
        <w:rPr>
          <w:rFonts w:hint="eastAsia" w:ascii="宋体" w:hAnsi="宋体" w:cs="宋体"/>
          <w:szCs w:val="21"/>
        </w:rPr>
        <w:t xml:space="preserve">6.发包范围：通安镇生产河</w:t>
      </w:r>
      <w:r>
        <w:rPr>
          <w:rFonts w:hint="eastAsia" w:ascii="宋体" w:hAnsi="宋体" w:cs="宋体"/>
          <w:szCs w:val="21"/>
        </w:rPr>
        <w:t xml:space="preserve">及戈巷浜</w:t>
      </w:r>
      <w:r>
        <w:rPr>
          <w:rFonts w:hint="eastAsia" w:ascii="宋体" w:hAnsi="宋体" w:cs="宋体"/>
          <w:szCs w:val="21"/>
        </w:rPr>
        <w:t xml:space="preserve">河道整治等，具体以图纸、工程量清单说明为准。</w:t>
      </w:r>
      <w:r/>
    </w:p>
    <w:p>
      <w:pPr>
        <w:ind w:firstLine="420"/>
        <w:spacing w:line="360" w:lineRule="auto"/>
        <w:rPr>
          <w:rFonts w:ascii="宋体" w:hAnsi="宋体" w:cs="宋体"/>
          <w:szCs w:val="21"/>
        </w:rPr>
      </w:pPr>
      <w:r>
        <w:rPr>
          <w:rFonts w:hint="eastAsia" w:ascii="宋体" w:hAnsi="宋体" w:cs="宋体"/>
          <w:szCs w:val="21"/>
        </w:rPr>
        <w:t xml:space="preserve">7.工期要求：施工总工期为90日历天（具体开工日期以采购人通知为准）。</w:t>
      </w:r>
      <w:r/>
    </w:p>
    <w:p>
      <w:pPr>
        <w:ind w:firstLine="420"/>
        <w:spacing w:line="360" w:lineRule="auto"/>
        <w:rPr>
          <w:rFonts w:hAnsi="宋体" w:cs="宋体"/>
          <w:szCs w:val="21"/>
        </w:rPr>
      </w:pPr>
      <w:r>
        <w:rPr>
          <w:rFonts w:hint="eastAsia" w:ascii="宋体" w:hAnsi="宋体" w:cs="宋体"/>
          <w:szCs w:val="21"/>
        </w:rPr>
        <w:t xml:space="preserve">8.质量要求</w:t>
      </w:r>
      <w:r>
        <w:rPr>
          <w:rFonts w:hint="eastAsia" w:hAnsi="宋体" w:cs="宋体"/>
          <w:szCs w:val="21"/>
        </w:rPr>
        <w:t xml:space="preserve">：合格。</w:t>
      </w:r>
      <w:r/>
    </w:p>
    <w:p>
      <w:pPr>
        <w:ind w:firstLine="422"/>
        <w:spacing w:line="360" w:lineRule="auto"/>
        <w:rPr>
          <w:rFonts w:ascii="宋体" w:hAnsi="宋体" w:cs="宋体"/>
          <w:b/>
          <w:bCs/>
          <w:szCs w:val="21"/>
        </w:rPr>
      </w:pPr>
      <w:r>
        <w:rPr>
          <w:rFonts w:hint="eastAsia" w:ascii="宋体" w:hAnsi="宋体" w:cs="宋体"/>
          <w:b/>
          <w:bCs/>
          <w:szCs w:val="21"/>
        </w:rPr>
        <w:t xml:space="preserve">二、申请人的资格要求  </w:t>
      </w:r>
      <w:r/>
    </w:p>
    <w:p>
      <w:pPr>
        <w:ind w:firstLine="420"/>
        <w:jc w:val="left"/>
        <w:spacing w:line="360" w:lineRule="auto"/>
        <w:rPr>
          <w:rFonts w:ascii="宋体" w:hAnsi="宋体"/>
          <w:bCs/>
          <w:szCs w:val="21"/>
        </w:rPr>
      </w:pPr>
      <w:r>
        <w:rPr>
          <w:rFonts w:hint="eastAsia" w:ascii="宋体" w:hAnsi="宋体"/>
          <w:bCs/>
          <w:szCs w:val="21"/>
        </w:rPr>
        <w:t xml:space="preserve">1.满足《中华人民共和国政府采购法》第二十二条规定:</w:t>
      </w:r>
      <w:r/>
    </w:p>
    <w:p>
      <w:pPr>
        <w:ind w:firstLine="420"/>
        <w:jc w:val="left"/>
        <w:spacing w:line="360" w:lineRule="auto"/>
        <w:rPr>
          <w:rFonts w:ascii="宋体" w:hAnsi="宋体"/>
          <w:bCs/>
          <w:szCs w:val="21"/>
        </w:rPr>
      </w:pPr>
      <w:r>
        <w:rPr>
          <w:rFonts w:hint="eastAsia" w:ascii="宋体" w:hAnsi="宋体"/>
          <w:bCs/>
          <w:szCs w:val="21"/>
        </w:rPr>
        <w:t xml:space="preserve">（1）具有独立承担民事责任的能力；</w:t>
      </w:r>
      <w:r/>
    </w:p>
    <w:p>
      <w:pPr>
        <w:ind w:firstLine="420"/>
        <w:jc w:val="left"/>
        <w:spacing w:line="360" w:lineRule="auto"/>
        <w:rPr>
          <w:rFonts w:ascii="宋体" w:hAnsi="宋体"/>
          <w:bCs/>
          <w:szCs w:val="21"/>
        </w:rPr>
      </w:pPr>
      <w:r>
        <w:rPr>
          <w:rFonts w:hint="eastAsia" w:ascii="宋体" w:hAnsi="宋体"/>
          <w:bCs/>
          <w:szCs w:val="21"/>
        </w:rPr>
        <w:t xml:space="preserve">（2）具有良好的商业信誉和健全的财务会计制度；</w:t>
      </w:r>
      <w:r/>
    </w:p>
    <w:p>
      <w:pPr>
        <w:ind w:firstLine="420"/>
        <w:jc w:val="left"/>
        <w:spacing w:line="360" w:lineRule="auto"/>
        <w:rPr>
          <w:rFonts w:ascii="宋体" w:hAnsi="宋体"/>
          <w:bCs/>
          <w:szCs w:val="21"/>
        </w:rPr>
      </w:pPr>
      <w:r>
        <w:rPr>
          <w:rFonts w:hint="eastAsia" w:ascii="宋体" w:hAnsi="宋体"/>
          <w:bCs/>
          <w:szCs w:val="21"/>
        </w:rPr>
        <w:t xml:space="preserve">（3）具有履行合同所必需的设备和专业技术能力； </w:t>
      </w:r>
      <w:r/>
    </w:p>
    <w:p>
      <w:pPr>
        <w:ind w:firstLine="420"/>
        <w:jc w:val="left"/>
        <w:spacing w:line="360" w:lineRule="auto"/>
        <w:rPr>
          <w:rFonts w:ascii="宋体" w:hAnsi="宋体"/>
          <w:bCs/>
          <w:szCs w:val="21"/>
        </w:rPr>
      </w:pPr>
      <w:r>
        <w:rPr>
          <w:rFonts w:hint="eastAsia" w:ascii="宋体" w:hAnsi="宋体"/>
          <w:bCs/>
          <w:szCs w:val="21"/>
        </w:rPr>
        <w:t xml:space="preserve">（4）有依法缴纳税收和社会保障资金的良好记录； </w:t>
      </w:r>
      <w:r/>
    </w:p>
    <w:p>
      <w:pPr>
        <w:ind w:firstLine="420"/>
        <w:jc w:val="left"/>
        <w:spacing w:line="360" w:lineRule="auto"/>
        <w:rPr>
          <w:rFonts w:ascii="宋体" w:hAnsi="宋体"/>
          <w:bCs/>
          <w:szCs w:val="21"/>
        </w:rPr>
      </w:pPr>
      <w:r>
        <w:rPr>
          <w:rFonts w:hint="eastAsia" w:ascii="宋体" w:hAnsi="宋体"/>
          <w:bCs/>
          <w:szCs w:val="21"/>
        </w:rPr>
        <w:t xml:space="preserve">（5）参加政府采购活动前三年内，在经营活动中没有重大违法记录；</w:t>
      </w:r>
      <w:r/>
    </w:p>
    <w:p>
      <w:pPr>
        <w:ind w:firstLine="420"/>
        <w:jc w:val="left"/>
        <w:spacing w:line="360" w:lineRule="auto"/>
        <w:rPr>
          <w:rFonts w:ascii="宋体" w:hAnsi="宋体"/>
          <w:bCs/>
          <w:szCs w:val="21"/>
        </w:rPr>
      </w:pPr>
      <w:r>
        <w:rPr>
          <w:rFonts w:hint="eastAsia" w:ascii="宋体" w:hAnsi="宋体"/>
          <w:bCs/>
          <w:szCs w:val="21"/>
        </w:rPr>
        <w:t xml:space="preserve">（6）法律、行政法规规定的其他条件；</w:t>
      </w:r>
      <w:r/>
    </w:p>
    <w:p>
      <w:pPr>
        <w:ind w:firstLine="420"/>
        <w:jc w:val="left"/>
        <w:spacing w:line="360" w:lineRule="auto"/>
        <w:rPr>
          <w:rFonts w:ascii="宋体" w:hAnsi="宋体"/>
          <w:bCs/>
          <w:szCs w:val="21"/>
        </w:rPr>
      </w:pPr>
      <w:r>
        <w:rPr>
          <w:rFonts w:hint="eastAsia" w:ascii="宋体" w:hAnsi="宋体"/>
          <w:bCs/>
          <w:szCs w:val="21"/>
        </w:rPr>
        <w:t xml:space="preserve">2.落实政府采购政策需满足的资格要求：</w:t>
      </w:r>
      <w:r/>
    </w:p>
    <w:p>
      <w:pPr>
        <w:ind w:firstLine="420"/>
        <w:jc w:val="left"/>
        <w:spacing w:line="360" w:lineRule="auto"/>
        <w:rPr>
          <w:rFonts w:ascii="宋体" w:hAnsi="宋体"/>
          <w:bCs/>
          <w:szCs w:val="21"/>
        </w:rPr>
      </w:pPr>
      <w:r>
        <w:rPr>
          <w:rFonts w:hint="eastAsia" w:ascii="宋体" w:hAnsi="宋体"/>
          <w:bCs/>
          <w:szCs w:val="21"/>
        </w:rPr>
        <w:t xml:space="preserve">根据《政府采购促进中小企业发展管理办法》的相关规定，本项目专门面向中小微企业，所属行业为</w:t>
      </w:r>
      <w:r>
        <w:rPr>
          <w:rFonts w:hint="eastAsia" w:ascii="宋体" w:hAnsi="宋体"/>
          <w:bCs/>
          <w:szCs w:val="21"/>
        </w:rPr>
        <w:t xml:space="preserve">建筑业</w:t>
      </w:r>
      <w:r>
        <w:rPr>
          <w:rFonts w:hint="eastAsia" w:ascii="宋体" w:hAnsi="宋体"/>
          <w:bCs/>
          <w:szCs w:val="21"/>
        </w:rPr>
        <w:t xml:space="preserve">，承接服务的供应商应为中小</w:t>
      </w:r>
      <w:r>
        <w:rPr>
          <w:rFonts w:hint="eastAsia" w:ascii="宋体" w:hAnsi="宋体"/>
          <w:bCs/>
          <w:szCs w:val="21"/>
        </w:rPr>
        <w:t xml:space="preserve">微企业</w:t>
      </w:r>
      <w:r>
        <w:rPr>
          <w:rFonts w:hint="eastAsia" w:ascii="宋体" w:hAnsi="宋体"/>
          <w:bCs/>
          <w:szCs w:val="21"/>
        </w:rPr>
        <w:t xml:space="preserve">或监狱企业或残疾人福利性单位。</w:t>
      </w:r>
      <w:r/>
    </w:p>
    <w:p>
      <w:pPr>
        <w:ind w:firstLine="420"/>
        <w:jc w:val="left"/>
        <w:spacing w:line="360" w:lineRule="auto"/>
        <w:rPr>
          <w:rFonts w:ascii="宋体" w:hAnsi="宋体"/>
          <w:bCs/>
          <w:szCs w:val="21"/>
        </w:rPr>
      </w:pPr>
      <w:r>
        <w:rPr>
          <w:rFonts w:hint="eastAsia" w:ascii="宋体" w:hAnsi="宋体"/>
          <w:bCs/>
          <w:szCs w:val="21"/>
        </w:rPr>
        <w:t xml:space="preserve">3.本项目的特定资格条件</w:t>
      </w:r>
      <w:r/>
    </w:p>
    <w:p>
      <w:pPr>
        <w:ind w:firstLine="420"/>
        <w:jc w:val="left"/>
        <w:spacing w:line="360" w:lineRule="auto"/>
        <w:rPr>
          <w:rFonts w:ascii="宋体" w:hAnsi="宋体"/>
          <w:bCs/>
          <w:szCs w:val="21"/>
        </w:rPr>
      </w:pPr>
      <w:r>
        <w:rPr>
          <w:rFonts w:hint="eastAsia" w:ascii="宋体" w:hAnsi="宋体" w:cs="宋体"/>
          <w:szCs w:val="21"/>
        </w:rPr>
        <w:t xml:space="preserve">（1）申请人资质类别和等级：</w:t>
      </w:r>
      <w:r>
        <w:rPr>
          <w:rFonts w:hint="eastAsia" w:ascii="宋体" w:hAnsi="宋体"/>
        </w:rPr>
        <w:t xml:space="preserve">具有水利水电工程施工总承包叁级及以上且必须是在《水利建设市场监管平台》网站落实信息申报（注册登记）的单位；</w:t>
      </w:r>
      <w:r/>
    </w:p>
    <w:p>
      <w:pPr>
        <w:ind w:firstLine="420"/>
        <w:jc w:val="left"/>
        <w:spacing w:line="360" w:lineRule="auto"/>
        <w:rPr>
          <w:rFonts w:ascii="宋体" w:hAnsi="宋体" w:cs="Arial"/>
          <w:szCs w:val="21"/>
        </w:rPr>
      </w:pPr>
      <w:r>
        <w:rPr>
          <w:rFonts w:hint="eastAsia" w:ascii="宋体" w:hAnsi="宋体"/>
          <w:bCs/>
          <w:szCs w:val="21"/>
        </w:rPr>
        <w:t xml:space="preserve">（2）拟选派项目经理资质等级：</w:t>
      </w:r>
      <w:bookmarkStart w:id="9" w:name="OLE_LINK11"/>
      <w:r/>
      <w:bookmarkStart w:id="10" w:name="OLE_LINK12"/>
      <w:r>
        <w:rPr>
          <w:rFonts w:hint="eastAsia" w:ascii="宋体" w:hAnsi="宋体" w:cs="Arial"/>
          <w:szCs w:val="21"/>
        </w:rPr>
        <w:t xml:space="preserve">具有水利水电专业二级及以上注册建造师资质证书及建设行政主管部门颁发的安全生产考核合格证（B类）</w:t>
      </w:r>
      <w:bookmarkEnd w:id="9"/>
      <w:r/>
      <w:bookmarkEnd w:id="10"/>
      <w:r>
        <w:rPr>
          <w:rFonts w:hint="eastAsia" w:ascii="宋体" w:hAnsi="宋体" w:cs="Arial"/>
          <w:szCs w:val="21"/>
        </w:rPr>
        <w:t xml:space="preserve">。项目负责人必须满足下列条件：1）项目负责人不得同时在两个或者两个以上单位受聘或者执业。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20"/>
        <w:jc w:val="left"/>
        <w:spacing w:line="360" w:lineRule="auto"/>
        <w:rPr>
          <w:rFonts w:ascii="宋体" w:hAnsi="宋体" w:cs="宋体"/>
          <w:szCs w:val="21"/>
        </w:rPr>
      </w:pPr>
      <w:r>
        <w:rPr>
          <w:rFonts w:hint="eastAsia" w:ascii="宋体" w:hAnsi="宋体" w:cs="宋体"/>
          <w:szCs w:val="21"/>
        </w:rPr>
        <w:t xml:space="preserve">（3）未被“信用中国”网站（www.creditchina.gov.cn）列入失信被执行人、重大税收违法案件当事人名单、政府采购严重失信行为记录名单。</w:t>
      </w:r>
      <w:r/>
    </w:p>
    <w:p>
      <w:pPr>
        <w:ind w:firstLine="420"/>
        <w:jc w:val="left"/>
        <w:spacing w:line="360" w:lineRule="auto"/>
        <w:rPr>
          <w:rFonts w:ascii="宋体" w:hAnsi="宋体" w:cs="宋体"/>
          <w:szCs w:val="21"/>
        </w:rPr>
      </w:pPr>
      <w:r>
        <w:rPr>
          <w:rFonts w:hint="eastAsia" w:ascii="宋体" w:hAnsi="宋体" w:cs="宋体"/>
          <w:szCs w:val="21"/>
        </w:rPr>
        <w:t xml:space="preserve">（4）本项目不接受联合体响应。</w:t>
      </w:r>
      <w:r/>
    </w:p>
    <w:p>
      <w:pPr>
        <w:ind w:firstLine="420"/>
        <w:jc w:val="left"/>
        <w:spacing w:line="360" w:lineRule="auto"/>
        <w:rPr>
          <w:rFonts w:ascii="宋体" w:hAnsi="宋体" w:cs="宋体"/>
          <w:szCs w:val="21"/>
        </w:rPr>
      </w:pPr>
      <w:r>
        <w:rPr>
          <w:rFonts w:hint="eastAsia" w:ascii="宋体" w:hAnsi="宋体" w:cs="宋体"/>
          <w:szCs w:val="21"/>
        </w:rPr>
        <w:t xml:space="preserve">（5）单位负责人为同一人或者存在直接控股、管理关系的不同供应商（包含法定代表人为同一个人的两个及两个以上法人，母公司、全资子公司及其控股公司），不得参加同一合同项下的政府采购活动。</w:t>
      </w:r>
      <w:r/>
    </w:p>
    <w:p>
      <w:pPr>
        <w:ind w:firstLine="422"/>
        <w:spacing w:line="360" w:lineRule="auto"/>
        <w:rPr>
          <w:rFonts w:ascii="宋体" w:hAnsi="宋体" w:cs="宋体"/>
          <w:b/>
          <w:bCs/>
          <w:color w:val="000000" w:themeColor="text1"/>
          <w:szCs w:val="21"/>
        </w:rPr>
      </w:pPr>
      <w:r>
        <w:rPr>
          <w:rFonts w:hint="eastAsia" w:ascii="宋体" w:hAnsi="宋体" w:cs="宋体"/>
          <w:b/>
          <w:bCs/>
          <w:szCs w:val="21"/>
        </w:rPr>
        <w:t xml:space="preserve">三、获取采</w:t>
      </w:r>
      <w:r>
        <w:rPr>
          <w:rFonts w:hint="eastAsia" w:ascii="宋体" w:hAnsi="宋体" w:cs="宋体"/>
          <w:b/>
          <w:bCs/>
          <w:color w:val="000000" w:themeColor="text1"/>
          <w:szCs w:val="21"/>
        </w:rPr>
        <w:t xml:space="preserve">购文件 </w:t>
      </w:r>
      <w:r>
        <w:rPr>
          <w:color w:val="000000" w:themeColor="text1"/>
        </w:rPr>
      </w:r>
      <w:r/>
    </w:p>
    <w:p>
      <w:pPr>
        <w:ind w:firstLine="420"/>
        <w:jc w:val="left"/>
        <w:spacing w:line="360" w:lineRule="auto"/>
        <w:rPr>
          <w:rFonts w:ascii="宋体" w:hAnsi="宋体" w:cs="Arial"/>
          <w:color w:val="000000" w:themeColor="text1"/>
          <w:szCs w:val="21"/>
        </w:rPr>
      </w:pPr>
      <w:r>
        <w:rPr>
          <w:rFonts w:hint="eastAsia" w:ascii="宋体" w:hAnsi="宋体" w:cs="Arial"/>
          <w:color w:val="000000" w:themeColor="text1"/>
          <w:szCs w:val="21"/>
        </w:rPr>
        <w:t xml:space="preserve">1.时间：</w:t>
      </w:r>
      <w:r>
        <w:rPr>
          <w:rFonts w:hint="eastAsia" w:ascii="宋体" w:hAnsi="宋体" w:cs="Arial"/>
          <w:color w:val="000000" w:themeColor="text1"/>
          <w:szCs w:val="21"/>
        </w:rPr>
        <w:t xml:space="preserve">2025-</w:t>
      </w:r>
      <w:r>
        <w:rPr>
          <w:rFonts w:ascii="宋体" w:hAnsi="宋体" w:cs="Arial"/>
          <w:color w:val="000000" w:themeColor="text1"/>
          <w:szCs w:val="21"/>
        </w:rPr>
        <w:t xml:space="preserve">1</w:t>
      </w:r>
      <w:r>
        <w:rPr>
          <w:rFonts w:hint="eastAsia" w:ascii="宋体" w:hAnsi="宋体" w:cs="Arial"/>
          <w:color w:val="000000" w:themeColor="text1"/>
          <w:szCs w:val="21"/>
        </w:rPr>
        <w:t xml:space="preserve">2-</w:t>
      </w:r>
      <w:r>
        <w:rPr>
          <w:rFonts w:hint="eastAsia" w:ascii="宋体" w:hAnsi="宋体" w:cs="Arial"/>
          <w:color w:val="000000" w:themeColor="text1"/>
          <w:szCs w:val="21"/>
        </w:rPr>
        <w:t xml:space="preserve">01 00:00 - 2025-</w:t>
      </w:r>
      <w:r>
        <w:rPr>
          <w:rFonts w:ascii="宋体" w:hAnsi="宋体" w:cs="Arial"/>
          <w:color w:val="000000" w:themeColor="text1"/>
          <w:szCs w:val="21"/>
        </w:rPr>
        <w:t xml:space="preserve">1</w:t>
      </w:r>
      <w:r>
        <w:rPr>
          <w:rFonts w:hint="eastAsia" w:ascii="宋体" w:hAnsi="宋体" w:cs="Arial"/>
          <w:color w:val="000000" w:themeColor="text1"/>
          <w:szCs w:val="21"/>
        </w:rPr>
        <w:t xml:space="preserve">2-</w:t>
      </w:r>
      <w:r>
        <w:rPr>
          <w:rFonts w:hint="eastAsia" w:ascii="宋体" w:hAnsi="宋体" w:cs="Arial"/>
          <w:color w:val="000000" w:themeColor="text1"/>
          <w:szCs w:val="21"/>
        </w:rPr>
        <w:t xml:space="preserve">05 23:59</w:t>
      </w:r>
      <w:r>
        <w:rPr>
          <w:rFonts w:hint="eastAsia" w:ascii="宋体" w:hAnsi="宋体" w:cs="Arial"/>
          <w:color w:val="000000" w:themeColor="text1"/>
          <w:szCs w:val="21"/>
        </w:rPr>
        <w:t xml:space="preserve"> ，每天上午00:00-12:00,下午12:</w:t>
      </w:r>
      <w:r>
        <w:rPr>
          <w:rFonts w:hint="eastAsia" w:ascii="宋体" w:hAnsi="宋体" w:cs="Arial"/>
          <w:color w:val="000000" w:themeColor="text1"/>
          <w:szCs w:val="21"/>
        </w:rPr>
        <w:t xml:space="preserve">00-23</w:t>
      </w:r>
      <w:r>
        <w:rPr>
          <w:rFonts w:hint="eastAsia" w:ascii="宋体" w:hAnsi="宋体" w:cs="Arial"/>
          <w:color w:val="000000" w:themeColor="text1"/>
          <w:szCs w:val="21"/>
        </w:rPr>
        <w:t xml:space="preserve">:59 </w:t>
      </w:r>
      <w:r>
        <w:rPr>
          <w:color w:val="000000" w:themeColor="text1"/>
        </w:rPr>
      </w:r>
      <w:r/>
    </w:p>
    <w:p>
      <w:pPr>
        <w:ind w:firstLine="420"/>
        <w:jc w:val="left"/>
        <w:spacing w:line="360" w:lineRule="auto"/>
        <w:rPr>
          <w:rFonts w:ascii="宋体" w:hAnsi="宋体" w:cs="Arial"/>
          <w:szCs w:val="21"/>
        </w:rPr>
      </w:pPr>
      <w:r>
        <w:rPr>
          <w:rFonts w:hint="eastAsia" w:ascii="宋体" w:hAnsi="宋体" w:cs="Arial"/>
          <w:color w:val="000000" w:themeColor="text1"/>
          <w:szCs w:val="21"/>
        </w:rPr>
        <w:t xml:space="preserve">2.地点：“苏</w:t>
      </w:r>
      <w:r>
        <w:rPr>
          <w:rFonts w:hint="eastAsia" w:ascii="宋体" w:hAnsi="宋体" w:cs="Arial"/>
          <w:color w:val="000000" w:themeColor="text1"/>
          <w:szCs w:val="21"/>
        </w:rPr>
        <w:t xml:space="preserve">采云</w:t>
      </w:r>
      <w:r>
        <w:rPr>
          <w:rFonts w:hint="eastAsia" w:ascii="宋体" w:hAnsi="宋体" w:cs="Arial"/>
          <w:color w:val="000000" w:themeColor="text1"/>
          <w:szCs w:val="21"/>
        </w:rPr>
        <w:t xml:space="preserve">”系统（网址：http://jszfcg.jscz</w:t>
      </w:r>
      <w:r>
        <w:rPr>
          <w:rFonts w:hint="eastAsia" w:ascii="宋体" w:hAnsi="宋体" w:cs="Arial"/>
          <w:szCs w:val="21"/>
        </w:rPr>
        <w:t xml:space="preserve">t.cn/） </w:t>
      </w:r>
      <w:r/>
    </w:p>
    <w:p>
      <w:pPr>
        <w:ind w:firstLine="420"/>
        <w:jc w:val="left"/>
        <w:spacing w:line="360" w:lineRule="auto"/>
        <w:rPr>
          <w:rFonts w:ascii="宋体" w:hAnsi="宋体" w:cs="Arial"/>
          <w:szCs w:val="21"/>
        </w:rPr>
      </w:pPr>
      <w:r>
        <w:rPr>
          <w:rFonts w:hint="eastAsia" w:ascii="宋体" w:hAnsi="宋体" w:cs="Arial"/>
          <w:szCs w:val="21"/>
        </w:rPr>
        <w:t xml:space="preserve">3.方式：“苏</w:t>
      </w:r>
      <w:r>
        <w:rPr>
          <w:rFonts w:hint="eastAsia" w:ascii="宋体" w:hAnsi="宋体" w:cs="Arial"/>
          <w:szCs w:val="21"/>
        </w:rPr>
        <w:t xml:space="preserve">采云</w:t>
      </w:r>
      <w:r>
        <w:rPr>
          <w:rFonts w:hint="eastAsia" w:ascii="宋体" w:hAnsi="宋体" w:cs="Arial"/>
          <w:szCs w:val="21"/>
        </w:rPr>
        <w:t xml:space="preserve">”系统（网址：http://jszfcg.jsczt.cn/） </w:t>
      </w:r>
      <w:r/>
    </w:p>
    <w:p>
      <w:pPr>
        <w:ind w:firstLine="420"/>
        <w:jc w:val="left"/>
        <w:spacing w:line="360" w:lineRule="auto"/>
        <w:rPr>
          <w:rFonts w:ascii="宋体" w:hAnsi="宋体" w:cs="Arial"/>
          <w:szCs w:val="21"/>
        </w:rPr>
      </w:pPr>
      <w:r>
        <w:rPr>
          <w:rFonts w:hint="eastAsia" w:ascii="宋体" w:hAnsi="宋体" w:cs="Arial"/>
          <w:szCs w:val="21"/>
        </w:rPr>
        <w:t xml:space="preserve">4.售价：0.00元 </w:t>
      </w:r>
      <w:r/>
    </w:p>
    <w:p>
      <w:pPr>
        <w:ind w:firstLine="422"/>
        <w:spacing w:line="360" w:lineRule="auto"/>
        <w:rPr>
          <w:rFonts w:ascii="宋体" w:hAnsi="宋体" w:cs="宋体"/>
          <w:b/>
          <w:szCs w:val="21"/>
        </w:rPr>
      </w:pPr>
      <w:r>
        <w:rPr>
          <w:rFonts w:hint="eastAsia" w:ascii="宋体" w:hAnsi="宋体" w:cs="宋体"/>
          <w:b/>
          <w:szCs w:val="21"/>
        </w:rPr>
        <w:t xml:space="preserve">四、响应文件提交 </w:t>
      </w:r>
      <w:r/>
    </w:p>
    <w:p>
      <w:pPr>
        <w:ind w:firstLine="420"/>
        <w:jc w:val="left"/>
        <w:spacing w:line="360" w:lineRule="auto"/>
        <w:rPr>
          <w:rFonts w:ascii="宋体" w:hAnsi="宋体" w:cs="Arial"/>
          <w:szCs w:val="21"/>
        </w:rPr>
      </w:pPr>
      <w:r>
        <w:rPr>
          <w:rFonts w:hint="eastAsia" w:ascii="宋体" w:hAnsi="宋体" w:cs="Arial"/>
          <w:szCs w:val="21"/>
        </w:rPr>
        <w:t xml:space="preserve">1.截止时间</w:t>
      </w:r>
      <w:r>
        <w:rPr>
          <w:rFonts w:hint="eastAsia" w:ascii="宋体" w:hAnsi="宋体" w:cs="Arial"/>
          <w:color w:val="000000" w:themeColor="text1"/>
          <w:szCs w:val="21"/>
        </w:rPr>
        <w:t xml:space="preserve">：</w:t>
      </w:r>
      <w:r>
        <w:rPr>
          <w:rFonts w:hint="eastAsia" w:ascii="宋体" w:hAnsi="宋体" w:cs="Arial"/>
          <w:color w:val="000000" w:themeColor="text1"/>
          <w:szCs w:val="21"/>
        </w:rPr>
        <w:t xml:space="preserve">2025-</w:t>
      </w:r>
      <w:r>
        <w:rPr>
          <w:rFonts w:ascii="宋体" w:hAnsi="宋体" w:cs="Arial"/>
          <w:color w:val="000000" w:themeColor="text1"/>
          <w:szCs w:val="21"/>
        </w:rPr>
        <w:t xml:space="preserve">1</w:t>
      </w:r>
      <w:r>
        <w:rPr>
          <w:rFonts w:hint="eastAsia" w:ascii="宋体" w:hAnsi="宋体" w:cs="Arial"/>
          <w:color w:val="000000" w:themeColor="text1"/>
          <w:szCs w:val="21"/>
        </w:rPr>
        <w:t xml:space="preserve">2-</w:t>
      </w:r>
      <w:r>
        <w:rPr>
          <w:rFonts w:hint="eastAsia" w:ascii="宋体" w:hAnsi="宋体" w:cs="Arial"/>
          <w:color w:val="000000" w:themeColor="text1"/>
          <w:szCs w:val="21"/>
        </w:rPr>
        <w:t xml:space="preserve">12 10</w:t>
      </w:r>
      <w:r>
        <w:rPr>
          <w:rFonts w:hint="eastAsia" w:ascii="宋体" w:hAnsi="宋体" w:cs="Arial"/>
          <w:color w:val="000000" w:themeColor="text1"/>
          <w:szCs w:val="21"/>
        </w:rPr>
        <w:t xml:space="preserve">:30</w:t>
      </w:r>
      <w:r>
        <w:rPr>
          <w:rFonts w:hint="eastAsia" w:ascii="宋体" w:hAnsi="宋体" w:cs="宋体"/>
          <w:color w:val="000000" w:themeColor="text1"/>
          <w:szCs w:val="21"/>
        </w:rPr>
        <w:t xml:space="preserve">（北</w:t>
      </w:r>
      <w:r>
        <w:rPr>
          <w:rFonts w:hint="eastAsia" w:ascii="宋体" w:hAnsi="宋体" w:cs="宋体"/>
          <w:color w:val="000000" w:themeColor="text1"/>
          <w:szCs w:val="21"/>
        </w:rPr>
        <w:t xml:space="preserve">京时间）</w:t>
      </w:r>
      <w:r/>
    </w:p>
    <w:p>
      <w:pPr>
        <w:ind w:firstLine="420"/>
        <w:jc w:val="left"/>
        <w:spacing w:line="360" w:lineRule="auto"/>
        <w:rPr>
          <w:rFonts w:ascii="宋体" w:hAnsi="宋体" w:cs="Arial"/>
          <w:szCs w:val="21"/>
        </w:rPr>
      </w:pPr>
      <w:r>
        <w:rPr>
          <w:rFonts w:hint="eastAsia" w:ascii="宋体" w:hAnsi="宋体" w:cs="Arial"/>
          <w:szCs w:val="21"/>
        </w:rPr>
        <w:t xml:space="preserve">2.地点：“苏</w:t>
      </w:r>
      <w:r>
        <w:rPr>
          <w:rFonts w:hint="eastAsia" w:ascii="宋体" w:hAnsi="宋体" w:cs="Arial"/>
          <w:szCs w:val="21"/>
        </w:rPr>
        <w:t xml:space="preserve">采云</w:t>
      </w:r>
      <w:r>
        <w:rPr>
          <w:rFonts w:hint="eastAsia" w:ascii="宋体" w:hAnsi="宋体" w:cs="Arial"/>
          <w:szCs w:val="21"/>
        </w:rPr>
        <w:t xml:space="preserve">”系统（网址：http://jszfcg.jsczt.cn/）</w:t>
      </w:r>
      <w:r/>
    </w:p>
    <w:p>
      <w:pPr>
        <w:ind w:firstLine="422"/>
        <w:spacing w:line="360" w:lineRule="auto"/>
        <w:rPr>
          <w:rFonts w:ascii="宋体" w:hAnsi="宋体" w:cs="宋体"/>
          <w:b/>
          <w:bCs/>
          <w:szCs w:val="21"/>
        </w:rPr>
      </w:pPr>
      <w:r>
        <w:rPr>
          <w:rFonts w:hint="eastAsia" w:ascii="宋体" w:hAnsi="宋体" w:cs="宋体"/>
          <w:b/>
          <w:bCs/>
          <w:szCs w:val="21"/>
        </w:rPr>
        <w:t xml:space="preserve">五、响应文件开启 </w:t>
      </w:r>
      <w:r/>
    </w:p>
    <w:p>
      <w:pPr>
        <w:pStyle w:val="762"/>
        <w:ind w:firstLine="420"/>
        <w:spacing w:line="360" w:lineRule="auto"/>
        <w:rPr>
          <w:rFonts w:ascii="宋体" w:hAnsi="宋体" w:cs="宋体"/>
          <w:color w:val="000000" w:themeColor="text1"/>
          <w:sz w:val="21"/>
          <w:szCs w:val="21"/>
        </w:rPr>
      </w:pPr>
      <w:r>
        <w:rPr>
          <w:rFonts w:hint="eastAsia" w:ascii="仿宋" w:hAnsi="仿宋" w:eastAsia="仿宋" w:cs="仿宋"/>
          <w:color w:val="000000" w:themeColor="text1"/>
          <w:sz w:val="21"/>
          <w:szCs w:val="21"/>
          <w:shd w:val="clear" w:color="auto" w:fill="ffffff"/>
        </w:rPr>
        <w:t xml:space="preserve">1.</w:t>
      </w:r>
      <w:r>
        <w:rPr>
          <w:rFonts w:ascii="仿宋" w:hAnsi="仿宋" w:eastAsia="仿宋" w:cs="仿宋"/>
          <w:color w:val="000000" w:themeColor="text1"/>
          <w:sz w:val="21"/>
          <w:szCs w:val="21"/>
          <w:shd w:val="clear" w:color="auto" w:fill="ffffff"/>
        </w:rPr>
        <w:t xml:space="preserve">时</w:t>
      </w:r>
      <w:r>
        <w:rPr>
          <w:rFonts w:ascii="宋体" w:hAnsi="宋体" w:cs="宋体"/>
          <w:color w:val="000000" w:themeColor="text1"/>
          <w:sz w:val="21"/>
          <w:szCs w:val="21"/>
        </w:rPr>
        <w:t xml:space="preserve">间：</w:t>
      </w:r>
      <w:r>
        <w:rPr>
          <w:rFonts w:hint="eastAsia" w:ascii="宋体" w:hAnsi="宋体" w:cs="宋体"/>
          <w:color w:val="000000" w:themeColor="text1"/>
          <w:sz w:val="21"/>
          <w:szCs w:val="21"/>
        </w:rPr>
        <w:t xml:space="preserve">2025-</w:t>
      </w:r>
      <w:r>
        <w:rPr>
          <w:rFonts w:ascii="宋体" w:hAnsi="宋体" w:cs="Arial"/>
          <w:color w:val="000000" w:themeColor="text1"/>
          <w:sz w:val="21"/>
          <w:szCs w:val="21"/>
        </w:rPr>
        <w:t xml:space="preserve">1</w:t>
      </w:r>
      <w:r>
        <w:rPr>
          <w:rFonts w:hint="eastAsia" w:ascii="宋体" w:hAnsi="宋体" w:cs="Arial"/>
          <w:color w:val="000000" w:themeColor="text1"/>
          <w:sz w:val="21"/>
          <w:szCs w:val="21"/>
        </w:rPr>
        <w:t xml:space="preserve">2-</w:t>
      </w:r>
      <w:r>
        <w:rPr>
          <w:rFonts w:hint="eastAsia" w:ascii="宋体" w:hAnsi="宋体" w:cs="Arial"/>
          <w:color w:val="000000" w:themeColor="text1"/>
          <w:sz w:val="21"/>
          <w:szCs w:val="21"/>
        </w:rPr>
        <w:t xml:space="preserve">12 </w:t>
      </w:r>
      <w:r>
        <w:rPr>
          <w:rFonts w:hint="eastAsia" w:ascii="宋体" w:hAnsi="宋体" w:cs="宋体"/>
          <w:color w:val="000000" w:themeColor="text1"/>
          <w:sz w:val="21"/>
          <w:szCs w:val="21"/>
        </w:rPr>
        <w:t xml:space="preserve">10:30</w:t>
      </w:r>
      <w:r>
        <w:rPr>
          <w:rFonts w:hint="eastAsia" w:ascii="宋体" w:hAnsi="宋体" w:cs="宋体"/>
          <w:color w:val="000000" w:themeColor="text1"/>
          <w:sz w:val="21"/>
          <w:szCs w:val="21"/>
        </w:rPr>
        <w:t xml:space="preserve">（北京时间）</w:t>
      </w:r>
      <w:r>
        <w:rPr>
          <w:color w:val="000000" w:themeColor="text1"/>
        </w:rPr>
      </w:r>
      <w:r/>
    </w:p>
    <w:p>
      <w:pPr>
        <w:ind w:firstLine="420"/>
        <w:spacing w:line="360" w:lineRule="auto"/>
        <w:rPr>
          <w:rFonts w:ascii="Calibri" w:hAnsi="Calibri" w:eastAsia="仿宋" w:cs="Calibri"/>
          <w:color w:val="333333"/>
          <w:shd w:val="clear" w:color="auto" w:fill="ffffff"/>
        </w:rPr>
      </w:pPr>
      <w:r>
        <w:rPr>
          <w:rFonts w:hint="eastAsia" w:ascii="宋体" w:hAnsi="宋体" w:cs="宋体"/>
          <w:color w:val="000000" w:themeColor="text1"/>
          <w:szCs w:val="21"/>
        </w:rPr>
        <w:t xml:space="preserve">2.地点：</w:t>
      </w:r>
      <w:r>
        <w:rPr>
          <w:rFonts w:hint="eastAsia" w:ascii="仿宋" w:hAnsi="仿宋" w:eastAsia="仿宋"/>
          <w:color w:val="000000" w:themeColor="text1"/>
          <w:shd w:val="clear" w:color="auto" w:fill="ffffff"/>
        </w:rPr>
        <w:t xml:space="preserve">苏州市市辖区【狮山</w:t>
      </w:r>
      <w:r>
        <w:rPr>
          <w:rFonts w:hint="eastAsia" w:ascii="仿宋" w:hAnsi="仿宋" w:eastAsia="仿宋"/>
          <w:color w:val="333333"/>
          <w:shd w:val="clear" w:color="auto" w:fill="ffffff"/>
        </w:rPr>
        <w:t xml:space="preserve">科技馆】不见面开标室（虚拟开标室）</w:t>
      </w:r>
      <w:r>
        <w:rPr>
          <w:rFonts w:ascii="Calibri" w:hAnsi="Calibri" w:eastAsia="仿宋" w:cs="Calibri"/>
          <w:color w:val="333333"/>
          <w:shd w:val="clear" w:color="auto" w:fill="ffffff"/>
        </w:rPr>
        <w:t xml:space="preserve"> </w:t>
      </w:r>
      <w:r/>
    </w:p>
    <w:p>
      <w:pPr>
        <w:ind w:firstLine="420"/>
        <w:spacing w:line="360" w:lineRule="auto"/>
        <w:rPr>
          <w:rFonts w:ascii="宋体" w:hAnsi="宋体" w:cs="宋体"/>
          <w:b/>
          <w:bCs/>
          <w:szCs w:val="21"/>
        </w:rPr>
      </w:pPr>
      <w:r>
        <w:rPr>
          <w:rFonts w:hint="eastAsia" w:ascii="宋体" w:hAnsi="宋体" w:cs="宋体"/>
          <w:b/>
          <w:bCs/>
          <w:szCs w:val="21"/>
        </w:rPr>
        <w:t xml:space="preserve">六、公告期限</w:t>
      </w:r>
      <w:r/>
    </w:p>
    <w:p>
      <w:pPr>
        <w:ind w:firstLine="420"/>
        <w:spacing w:line="360" w:lineRule="auto"/>
        <w:rPr>
          <w:rFonts w:ascii="宋体" w:hAnsi="宋体" w:cs="宋体"/>
          <w:color w:val="000000" w:themeColor="text1"/>
          <w:szCs w:val="21"/>
        </w:rPr>
      </w:pPr>
      <w:r>
        <w:rPr>
          <w:rFonts w:ascii="宋体" w:hAnsi="宋体" w:cs="宋体"/>
          <w:color w:val="000000" w:themeColor="text1"/>
          <w:szCs w:val="21"/>
        </w:rPr>
        <w:t xml:space="preserve">公告期限：自发布公告之日起</w:t>
      </w:r>
      <w:r>
        <w:rPr>
          <w:rFonts w:hint="eastAsia" w:ascii="宋体" w:hAnsi="宋体" w:cs="宋体"/>
          <w:color w:val="000000" w:themeColor="text1"/>
          <w:szCs w:val="21"/>
        </w:rPr>
        <w:t xml:space="preserve">三</w:t>
      </w:r>
      <w:r>
        <w:rPr>
          <w:rFonts w:ascii="宋体" w:hAnsi="宋体" w:cs="宋体"/>
          <w:color w:val="000000" w:themeColor="text1"/>
          <w:szCs w:val="21"/>
        </w:rPr>
        <w:t xml:space="preserve">个工作日。</w:t>
      </w:r>
      <w:r/>
    </w:p>
    <w:p>
      <w:pPr>
        <w:ind w:firstLine="422"/>
        <w:spacing w:line="360" w:lineRule="auto"/>
        <w:rPr>
          <w:rFonts w:ascii="宋体" w:hAnsi="宋体" w:cs="宋体"/>
          <w:szCs w:val="21"/>
        </w:rPr>
      </w:pPr>
      <w:r>
        <w:rPr>
          <w:rFonts w:hint="eastAsia" w:ascii="宋体" w:hAnsi="宋体" w:cs="宋体"/>
          <w:b/>
          <w:bCs/>
          <w:szCs w:val="21"/>
        </w:rPr>
        <w:t xml:space="preserve">七、其他补充事宜</w:t>
      </w:r>
      <w:r/>
    </w:p>
    <w:p>
      <w:pPr>
        <w:pStyle w:val="762"/>
        <w:ind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（一）本项目不接受联合体投标（磋商响应）；</w:t>
      </w:r>
      <w:r/>
    </w:p>
    <w:p>
      <w:pPr>
        <w:pStyle w:val="762"/>
        <w:ind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（二）单位负责人为同一人或者存在直接控股、管理关系的不同供应商（包含法定代表人为同一个人的两个及两个以上法人，母公司、全资子公司及其控股公司），不得参加同一合同项下的政府采购活动。</w:t>
      </w:r>
      <w:r/>
    </w:p>
    <w:p>
      <w:pPr>
        <w:pStyle w:val="762"/>
        <w:ind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（三）报名方式（网上报名）</w:t>
      </w:r>
      <w:r/>
    </w:p>
    <w:p>
      <w:pPr>
        <w:pStyle w:val="762"/>
        <w:ind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（1）CA证书办理</w:t>
      </w:r>
      <w:r/>
    </w:p>
    <w:p>
      <w:pPr>
        <w:pStyle w:val="762"/>
        <w:ind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w:t>
      </w:r>
      <w:r>
        <w:rPr>
          <w:rFonts w:hint="eastAsia" w:ascii="宋体" w:hAnsi="宋体" w:cs="宋体"/>
          <w:color w:val="000000" w:themeColor="text1"/>
          <w:sz w:val="21"/>
          <w:szCs w:val="21"/>
        </w:rPr>
        <w:t xml:space="preserve">采云</w:t>
      </w:r>
      <w:r>
        <w:rPr>
          <w:rFonts w:hint="eastAsia" w:ascii="宋体" w:hAnsi="宋体" w:cs="宋体"/>
          <w:color w:val="000000" w:themeColor="text1"/>
          <w:sz w:val="21"/>
          <w:szCs w:val="21"/>
        </w:rPr>
        <w:t xml:space="preserve">”系统登录界面中的“新CA办理指南”。“苏</w:t>
      </w:r>
      <w:r>
        <w:rPr>
          <w:rFonts w:hint="eastAsia" w:ascii="宋体" w:hAnsi="宋体" w:cs="宋体"/>
          <w:color w:val="000000" w:themeColor="text1"/>
          <w:sz w:val="21"/>
          <w:szCs w:val="21"/>
        </w:rPr>
        <w:t xml:space="preserve">采云</w:t>
      </w:r>
      <w:r>
        <w:rPr>
          <w:rFonts w:hint="eastAsia" w:ascii="宋体" w:hAnsi="宋体" w:cs="宋体"/>
          <w:color w:val="000000" w:themeColor="text1"/>
          <w:sz w:val="21"/>
          <w:szCs w:val="21"/>
        </w:rPr>
        <w:t xml:space="preserve">”系统目前仅支持“苏</w:t>
      </w:r>
      <w:r>
        <w:rPr>
          <w:rFonts w:hint="eastAsia" w:ascii="宋体" w:hAnsi="宋体" w:cs="宋体"/>
          <w:color w:val="000000" w:themeColor="text1"/>
          <w:sz w:val="21"/>
          <w:szCs w:val="21"/>
        </w:rPr>
        <w:t xml:space="preserve">采云</w:t>
      </w:r>
      <w:r>
        <w:rPr>
          <w:rFonts w:hint="eastAsia" w:ascii="宋体" w:hAnsi="宋体" w:cs="宋体"/>
          <w:color w:val="000000" w:themeColor="text1"/>
          <w:sz w:val="21"/>
          <w:szCs w:val="21"/>
        </w:rPr>
        <w:t xml:space="preserve">”系统下的政务CA证书，江苏省内各地区办理的“苏</w:t>
      </w:r>
      <w:r>
        <w:rPr>
          <w:rFonts w:hint="eastAsia" w:ascii="宋体" w:hAnsi="宋体" w:cs="宋体"/>
          <w:color w:val="000000" w:themeColor="text1"/>
          <w:sz w:val="21"/>
          <w:szCs w:val="21"/>
        </w:rPr>
        <w:t xml:space="preserve">采云</w:t>
      </w:r>
      <w:r>
        <w:rPr>
          <w:rFonts w:hint="eastAsia" w:ascii="宋体" w:hAnsi="宋体" w:cs="宋体"/>
          <w:color w:val="000000" w:themeColor="text1"/>
          <w:sz w:val="21"/>
          <w:szCs w:val="21"/>
        </w:rPr>
        <w:t xml:space="preserve">”系统下的政务CA证书全省通用。</w:t>
      </w:r>
      <w:r>
        <w:rPr>
          <w:rFonts w:hint="eastAsia" w:ascii="宋体" w:hAnsi="宋体" w:cs="宋体"/>
          <w:color w:val="000000" w:themeColor="text1"/>
          <w:sz w:val="21"/>
          <w:szCs w:val="21"/>
        </w:rPr>
        <w:t xml:space="preserve">苏州现场办理地址：苏州市姑苏区平</w:t>
      </w:r>
      <w:r>
        <w:rPr>
          <w:rFonts w:hint="eastAsia" w:ascii="宋体" w:hAnsi="宋体" w:cs="宋体"/>
          <w:color w:val="000000" w:themeColor="text1"/>
          <w:sz w:val="21"/>
          <w:szCs w:val="21"/>
        </w:rPr>
        <w:t xml:space="preserve">泷</w:t>
      </w:r>
      <w:r>
        <w:rPr>
          <w:rFonts w:hint="eastAsia" w:ascii="宋体" w:hAnsi="宋体" w:cs="宋体"/>
          <w:color w:val="000000" w:themeColor="text1"/>
          <w:sz w:val="21"/>
          <w:szCs w:val="21"/>
        </w:rPr>
        <w:t xml:space="preserve">路251号政务服务中心4楼公共资源交易中心窗口，咨询电话：0512-69820834（自2025年12月1日起，现场办理地址调整为：苏州高新区邓尉路105号狮山科技馆1楼服务大厅）</w:t>
      </w:r>
      <w:r/>
    </w:p>
    <w:p>
      <w:pPr>
        <w:pStyle w:val="762"/>
        <w:ind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（2）参与采购活动</w:t>
      </w:r>
      <w:r/>
    </w:p>
    <w:p>
      <w:pPr>
        <w:pStyle w:val="762"/>
        <w:ind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供应商插入CA证书登陆“苏</w:t>
      </w:r>
      <w:r>
        <w:rPr>
          <w:rFonts w:hint="eastAsia" w:ascii="宋体" w:hAnsi="宋体" w:cs="宋体"/>
          <w:color w:val="000000" w:themeColor="text1"/>
          <w:sz w:val="21"/>
          <w:szCs w:val="21"/>
        </w:rPr>
        <w:t xml:space="preserve">采云</w:t>
      </w:r>
      <w:r>
        <w:rPr>
          <w:rFonts w:hint="eastAsia" w:ascii="宋体" w:hAnsi="宋体" w:cs="宋体"/>
          <w:color w:val="000000" w:themeColor="text1"/>
          <w:sz w:val="21"/>
          <w:szCs w:val="21"/>
        </w:rPr>
        <w:t xml:space="preserve">”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762"/>
        <w:ind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（3）电子投标准备</w:t>
      </w:r>
      <w:r/>
    </w:p>
    <w:p>
      <w:pPr>
        <w:pStyle w:val="762"/>
        <w:ind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供应商在“苏</w:t>
      </w:r>
      <w:r>
        <w:rPr>
          <w:rFonts w:hint="eastAsia" w:ascii="宋体" w:hAnsi="宋体" w:cs="宋体"/>
          <w:color w:val="000000" w:themeColor="text1"/>
          <w:sz w:val="21"/>
          <w:szCs w:val="21"/>
        </w:rPr>
        <w:t xml:space="preserve">采云</w:t>
      </w:r>
      <w:r>
        <w:rPr>
          <w:rFonts w:hint="eastAsia" w:ascii="宋体" w:hAnsi="宋体" w:cs="宋体"/>
          <w:color w:val="000000" w:themeColor="text1"/>
          <w:sz w:val="21"/>
          <w:szCs w:val="21"/>
        </w:rPr>
        <w:t xml:space="preserve">”系统中操作参与项目后，必须在“已参与项目”界面中下载电子采购文件（后缀名为“.</w:t>
      </w:r>
      <w:r>
        <w:rPr>
          <w:rFonts w:hint="eastAsia" w:ascii="宋体" w:hAnsi="宋体" w:cs="宋体"/>
          <w:color w:val="000000" w:themeColor="text1"/>
          <w:sz w:val="21"/>
          <w:szCs w:val="21"/>
        </w:rPr>
        <w:t xml:space="preserve">kedt</w:t>
      </w:r>
      <w:r>
        <w:rPr>
          <w:rFonts w:hint="eastAsia" w:ascii="宋体" w:hAnsi="宋体" w:cs="宋体"/>
          <w:color w:val="000000" w:themeColor="text1"/>
          <w:sz w:val="21"/>
          <w:szCs w:val="21"/>
        </w:rPr>
        <w:t xml:space="preserve">”）并导入政府采购客户端工具后方可进行响应文件制作和提交（具体详见《苏</w:t>
      </w:r>
      <w:r>
        <w:rPr>
          <w:rFonts w:hint="eastAsia" w:ascii="宋体" w:hAnsi="宋体" w:cs="宋体"/>
          <w:color w:val="000000" w:themeColor="text1"/>
          <w:sz w:val="21"/>
          <w:szCs w:val="21"/>
        </w:rPr>
        <w:t xml:space="preserve">采云</w:t>
      </w:r>
      <w:r>
        <w:rPr>
          <w:rFonts w:hint="eastAsia" w:ascii="宋体" w:hAnsi="宋体" w:cs="宋体"/>
          <w:color w:val="000000" w:themeColor="text1"/>
          <w:sz w:val="21"/>
          <w:szCs w:val="21"/>
        </w:rPr>
        <w:t xml:space="preserve">系统供应商操作手册》，网址链接https://czju.suzhou.gov.cn/zfcg/html/content/20231220161910031.shtml）。在系统操作过程中如有疑问，请按以下方式联系：</w:t>
      </w:r>
      <w:r/>
    </w:p>
    <w:p>
      <w:pPr>
        <w:pStyle w:val="762"/>
        <w:ind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注册咨询：18261002950；</w:t>
      </w:r>
      <w:r/>
    </w:p>
    <w:p>
      <w:pPr>
        <w:pStyle w:val="762"/>
        <w:ind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CA技术咨询电话：400-608-6099；</w:t>
      </w:r>
      <w:r/>
    </w:p>
    <w:p>
      <w:pPr>
        <w:pStyle w:val="762"/>
        <w:ind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签章使用问题：025-83633811、025-83633812、15380932027、15371015030；</w:t>
      </w:r>
      <w:r/>
    </w:p>
    <w:p>
      <w:pPr>
        <w:pStyle w:val="762"/>
        <w:ind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系统使用指导与咨询：联系电话：18261002950；QQ：3048755361、1315179389、895706745。</w:t>
      </w:r>
      <w:r/>
    </w:p>
    <w:p>
      <w:pPr>
        <w:pStyle w:val="762"/>
        <w:ind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（四）本项目采用电子招投标形式，请供应商按照《苏</w:t>
      </w:r>
      <w:r>
        <w:rPr>
          <w:rFonts w:hint="eastAsia" w:ascii="宋体" w:hAnsi="宋体" w:cs="宋体"/>
          <w:color w:val="000000" w:themeColor="text1"/>
          <w:sz w:val="21"/>
          <w:szCs w:val="21"/>
        </w:rPr>
        <w:t xml:space="preserve">采云</w:t>
      </w:r>
      <w:r>
        <w:rPr>
          <w:rFonts w:hint="eastAsia" w:ascii="宋体" w:hAnsi="宋体" w:cs="宋体"/>
          <w:color w:val="000000" w:themeColor="text1"/>
          <w:sz w:val="21"/>
          <w:szCs w:val="21"/>
        </w:rPr>
        <w:t xml:space="preserve">系统供应商操作手册》进行制作、上传电子响应文件。电子响应文件制作完成后请于响应文件递交截止时间前成功上传至“苏</w:t>
      </w:r>
      <w:r>
        <w:rPr>
          <w:rFonts w:hint="eastAsia" w:ascii="宋体" w:hAnsi="宋体" w:cs="宋体"/>
          <w:color w:val="000000" w:themeColor="text1"/>
          <w:sz w:val="21"/>
          <w:szCs w:val="21"/>
        </w:rPr>
        <w:t xml:space="preserve">采云</w:t>
      </w:r>
      <w:r>
        <w:rPr>
          <w:rFonts w:hint="eastAsia" w:ascii="宋体" w:hAnsi="宋体" w:cs="宋体"/>
          <w:color w:val="000000" w:themeColor="text1"/>
          <w:sz w:val="21"/>
          <w:szCs w:val="21"/>
        </w:rPr>
        <w:t xml:space="preserve">”系统，否则视为放弃参加该采购项目。供应商应充分考虑到网络环境、网络带宽等风险因素，如因供应商自身原因造成的电子响应文件上传不成功由供应商自行承担全部责任。</w:t>
      </w:r>
      <w:r/>
    </w:p>
    <w:p>
      <w:pPr>
        <w:pStyle w:val="762"/>
        <w:ind w:firstLine="420"/>
        <w:spacing w:line="360" w:lineRule="auto"/>
        <w:rPr>
          <w:rFonts w:ascii="宋体" w:hAnsi="宋体" w:cs="宋体"/>
          <w:b/>
          <w:bCs/>
          <w:color w:val="000000" w:themeColor="text1"/>
          <w:sz w:val="21"/>
          <w:szCs w:val="21"/>
        </w:rPr>
      </w:pPr>
      <w:r>
        <w:rPr>
          <w:rFonts w:hint="eastAsia" w:ascii="宋体" w:hAnsi="宋体" w:cs="宋体"/>
          <w:color w:val="000000" w:themeColor="text1"/>
          <w:sz w:val="21"/>
          <w:szCs w:val="21"/>
        </w:rPr>
        <w:t xml:space="preserve">（五）线上参加开标（开启）会方式：供应商登录“苏</w:t>
      </w:r>
      <w:r>
        <w:rPr>
          <w:rFonts w:hint="eastAsia" w:ascii="宋体" w:hAnsi="宋体" w:cs="宋体"/>
          <w:color w:val="000000" w:themeColor="text1"/>
          <w:sz w:val="21"/>
          <w:szCs w:val="21"/>
        </w:rPr>
        <w:t xml:space="preserve">采云</w:t>
      </w:r>
      <w:r>
        <w:rPr>
          <w:rFonts w:hint="eastAsia" w:ascii="宋体" w:hAnsi="宋体" w:cs="宋体"/>
          <w:color w:val="000000" w:themeColor="text1"/>
          <w:sz w:val="21"/>
          <w:szCs w:val="21"/>
        </w:rPr>
        <w:t xml:space="preserve">”系统在平台首页点击“开标大厅”，进入江苏省政府采购一体化不见面开标（采购）大厅，在今日项目列表，点击项目，进入不见面开标系统。</w:t>
      </w:r>
      <w:r>
        <w:rPr>
          <w:rFonts w:hint="eastAsia" w:ascii="宋体" w:hAnsi="宋体" w:cs="宋体"/>
          <w:b/>
          <w:bCs/>
          <w:color w:val="000000" w:themeColor="text1"/>
          <w:sz w:val="21"/>
          <w:szCs w:val="21"/>
        </w:rPr>
        <w:t xml:space="preserve">本项目为不</w:t>
      </w:r>
      <w:r>
        <w:rPr>
          <w:rFonts w:hint="eastAsia" w:ascii="宋体" w:hAnsi="宋体" w:cs="宋体"/>
          <w:b/>
          <w:bCs/>
          <w:color w:val="000000" w:themeColor="text1"/>
          <w:sz w:val="21"/>
          <w:szCs w:val="21"/>
        </w:rPr>
        <w:t xml:space="preserve">见面磋商</w:t>
      </w:r>
      <w:r>
        <w:rPr>
          <w:rFonts w:hint="eastAsia" w:ascii="宋体" w:hAnsi="宋体" w:cs="宋体"/>
          <w:b/>
          <w:bCs/>
          <w:color w:val="000000" w:themeColor="text1"/>
          <w:sz w:val="21"/>
          <w:szCs w:val="21"/>
        </w:rPr>
        <w:t xml:space="preserve">项目，开启阶段供应商在【供应商解密】环节必须使用</w:t>
      </w:r>
      <w:r>
        <w:rPr>
          <w:rFonts w:ascii="宋体" w:hAnsi="宋体" w:cs="宋体"/>
          <w:b/>
          <w:bCs/>
          <w:color w:val="000000" w:themeColor="text1"/>
          <w:sz w:val="21"/>
          <w:szCs w:val="21"/>
        </w:rPr>
        <w:t xml:space="preserve"> </w:t>
      </w:r>
      <w:r>
        <w:rPr>
          <w:rFonts w:hint="eastAsia" w:ascii="宋体" w:hAnsi="宋体" w:cs="宋体"/>
          <w:b/>
          <w:bCs/>
          <w:color w:val="000000" w:themeColor="text1"/>
          <w:sz w:val="21"/>
          <w:szCs w:val="21"/>
        </w:rPr>
        <w:t xml:space="preserve">CA证书解密电子响应文</w:t>
      </w:r>
      <w:r>
        <w:rPr>
          <w:rFonts w:hint="eastAsia" w:ascii="宋体" w:hAnsi="宋体" w:cs="宋体"/>
          <w:b/>
          <w:bCs/>
          <w:color w:val="000000" w:themeColor="text1"/>
          <w:sz w:val="21"/>
          <w:szCs w:val="21"/>
        </w:rPr>
        <w:t xml:space="preserve">件，如在系统规定的解密时间（响应文件提交截止时间后 30 分钟)内未能完成解密的视为放弃参与本项目。</w:t>
      </w:r>
      <w:r/>
    </w:p>
    <w:p>
      <w:pPr>
        <w:pStyle w:val="762"/>
        <w:ind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请供应商确保电脑、系统及其他设备（视频输入输出设备等）无误，且开启直至项目结束始终保持系统在线状态。</w:t>
      </w:r>
      <w:r/>
    </w:p>
    <w:p>
      <w:pPr>
        <w:pStyle w:val="762"/>
        <w:ind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（六）本公告同时在江苏政府采购网、苏州市政府采购网发布。</w:t>
      </w:r>
      <w:r/>
    </w:p>
    <w:p>
      <w:pPr>
        <w:pStyle w:val="762"/>
        <w:ind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（七）政府采购监督电话：0512-68751335。</w:t>
      </w:r>
      <w:r/>
    </w:p>
    <w:p>
      <w:pPr>
        <w:ind w:firstLine="420"/>
        <w:spacing w:line="360" w:lineRule="auto"/>
        <w:rPr>
          <w:rFonts w:ascii="宋体" w:hAnsi="宋体" w:cs="宋体"/>
          <w:szCs w:val="21"/>
        </w:rPr>
      </w:pPr>
      <w:r>
        <w:rPr>
          <w:rFonts w:hint="eastAsia" w:ascii="宋体" w:hAnsi="宋体" w:cs="宋体"/>
          <w:color w:val="000000" w:themeColor="text1"/>
          <w:szCs w:val="21"/>
        </w:rPr>
        <w:t xml:space="preserve">（八）本项目获取采购文件截止日期之后仍可以下载采购文件，但截止日期之后下载的采购文件，视为非有效方式且不作为供应商权益受到损害的证明材料和依据。</w:t>
      </w:r>
      <w:r>
        <w:rPr>
          <w:rFonts w:hint="eastAsia" w:ascii="宋体" w:hAnsi="宋体" w:cs="宋体"/>
          <w:szCs w:val="21"/>
        </w:rPr>
        <w:t xml:space="preserve"> </w:t>
      </w:r>
      <w:r/>
    </w:p>
    <w:p>
      <w:pPr>
        <w:ind w:firstLine="422"/>
        <w:spacing w:line="360" w:lineRule="auto"/>
        <w:rPr>
          <w:rFonts w:ascii="宋体" w:hAnsi="宋体" w:cs="宋体"/>
          <w:b/>
          <w:bCs/>
          <w:szCs w:val="21"/>
        </w:rPr>
      </w:pPr>
      <w:r>
        <w:rPr>
          <w:rFonts w:hint="eastAsia" w:ascii="宋体" w:hAnsi="宋体" w:cs="宋体"/>
          <w:b/>
          <w:bCs/>
          <w:szCs w:val="21"/>
        </w:rPr>
        <w:t xml:space="preserve">八、凡对本次采购提出询问，请按以下方式联系</w:t>
      </w:r>
      <w:r/>
    </w:p>
    <w:p>
      <w:pPr>
        <w:ind w:firstLine="422"/>
        <w:spacing w:line="360" w:lineRule="auto"/>
        <w:rPr>
          <w:rFonts w:ascii="宋体" w:hAnsi="宋体" w:cs="宋体"/>
          <w:szCs w:val="21"/>
        </w:rPr>
      </w:pPr>
      <w:r>
        <w:rPr>
          <w:rFonts w:hint="eastAsia" w:ascii="宋体" w:hAnsi="宋体" w:cs="宋体"/>
          <w:b/>
          <w:bCs/>
          <w:szCs w:val="21"/>
        </w:rPr>
        <w:t xml:space="preserve">1.采购人信息</w:t>
      </w:r>
      <w:r/>
    </w:p>
    <w:p>
      <w:pPr>
        <w:ind w:firstLine="420"/>
        <w:spacing w:line="360" w:lineRule="auto"/>
        <w:rPr>
          <w:rFonts w:ascii="宋体" w:hAnsi="宋体" w:cs="宋体"/>
          <w:szCs w:val="21"/>
        </w:rPr>
      </w:pPr>
      <w:r>
        <w:rPr>
          <w:rFonts w:ascii="宋体" w:hAnsi="宋体" w:cs="宋体"/>
          <w:szCs w:val="21"/>
        </w:rPr>
        <w:t xml:space="preserve">名称：</w:t>
      </w:r>
      <w:bookmarkStart w:id="11" w:name="OLE_LINK7"/>
      <w:r/>
      <w:bookmarkStart w:id="12" w:name="OLE_LINK8"/>
      <w:r>
        <w:rPr>
          <w:rFonts w:hint="eastAsia" w:ascii="宋体" w:hAnsi="宋体" w:cs="宋体"/>
          <w:szCs w:val="21"/>
        </w:rPr>
        <w:t xml:space="preserve">苏州高新区（虎丘区）通安镇人民政府</w:t>
      </w:r>
      <w:bookmarkEnd w:id="11"/>
      <w:r/>
      <w:bookmarkEnd w:id="12"/>
      <w:r/>
      <w:r/>
    </w:p>
    <w:p>
      <w:pPr>
        <w:ind w:firstLine="420"/>
        <w:spacing w:line="360" w:lineRule="auto"/>
        <w:rPr>
          <w:rFonts w:ascii="宋体" w:hAnsi="宋体" w:cs="宋体"/>
          <w:szCs w:val="21"/>
        </w:rPr>
      </w:pPr>
      <w:r>
        <w:rPr>
          <w:rFonts w:ascii="宋体" w:hAnsi="宋体" w:cs="宋体"/>
          <w:szCs w:val="21"/>
        </w:rPr>
        <w:t xml:space="preserve">地址：江苏省苏州市虎丘区通浒路88号</w:t>
      </w:r>
      <w:r/>
    </w:p>
    <w:p>
      <w:pPr>
        <w:ind w:firstLine="420"/>
        <w:spacing w:line="360" w:lineRule="auto"/>
        <w:rPr>
          <w:rFonts w:ascii="宋体" w:hAnsi="宋体" w:cs="宋体"/>
          <w:color w:val="000000" w:themeColor="text1"/>
          <w:szCs w:val="21"/>
        </w:rPr>
      </w:pPr>
      <w:r>
        <w:rPr>
          <w:rFonts w:ascii="宋体" w:hAnsi="宋体" w:cs="宋体"/>
          <w:color w:val="000000" w:themeColor="text1"/>
          <w:szCs w:val="21"/>
        </w:rPr>
        <w:t xml:space="preserve">联系</w:t>
      </w:r>
      <w:r>
        <w:rPr>
          <w:rFonts w:hint="eastAsia" w:ascii="宋体" w:hAnsi="宋体" w:cs="宋体"/>
          <w:color w:val="000000" w:themeColor="text1"/>
          <w:szCs w:val="21"/>
        </w:rPr>
        <w:t xml:space="preserve">人</w:t>
      </w:r>
      <w:r>
        <w:rPr>
          <w:rFonts w:ascii="宋体" w:hAnsi="宋体" w:cs="宋体"/>
          <w:color w:val="000000" w:themeColor="text1"/>
          <w:szCs w:val="21"/>
        </w:rPr>
        <w:t xml:space="preserve">： </w:t>
      </w:r>
      <w:r>
        <w:rPr>
          <w:rFonts w:hint="eastAsia" w:ascii="宋体" w:hAnsi="宋体" w:cs="宋体"/>
          <w:color w:val="000000" w:themeColor="text1"/>
          <w:szCs w:val="21"/>
        </w:rPr>
        <w:t xml:space="preserve">洪啸宇</w:t>
      </w:r>
      <w:r/>
    </w:p>
    <w:p>
      <w:pPr>
        <w:ind w:firstLine="420"/>
        <w:jc w:val="left"/>
        <w:spacing w:line="360" w:lineRule="auto"/>
        <w:rPr>
          <w:rFonts w:ascii="宋体" w:hAnsi="宋体"/>
          <w:szCs w:val="21"/>
        </w:rPr>
      </w:pPr>
      <w:r>
        <w:rPr>
          <w:rFonts w:hint="eastAsia" w:ascii="宋体" w:hAnsi="宋体"/>
          <w:szCs w:val="21"/>
        </w:rPr>
        <w:t xml:space="preserve">联系电话：</w:t>
      </w:r>
      <w:r>
        <w:rPr>
          <w:rFonts w:ascii="宋体" w:hAnsi="宋体"/>
          <w:szCs w:val="21"/>
        </w:rPr>
        <w:t xml:space="preserve">0512-66893291</w:t>
      </w:r>
      <w:r/>
    </w:p>
    <w:p>
      <w:pPr>
        <w:ind w:firstLine="422"/>
        <w:spacing w:line="360" w:lineRule="auto"/>
        <w:rPr>
          <w:rFonts w:ascii="宋体" w:hAnsi="宋体"/>
          <w:b/>
          <w:szCs w:val="21"/>
        </w:rPr>
      </w:pPr>
      <w:r>
        <w:rPr>
          <w:rFonts w:hint="eastAsia" w:ascii="宋体" w:hAnsi="宋体"/>
          <w:b/>
          <w:szCs w:val="21"/>
        </w:rPr>
        <w:t xml:space="preserve">2.采购代理机构信息</w:t>
      </w:r>
      <w:r/>
    </w:p>
    <w:p>
      <w:pPr>
        <w:ind w:firstLine="420"/>
        <w:jc w:val="left"/>
        <w:spacing w:line="360" w:lineRule="auto"/>
        <w:tabs>
          <w:tab w:val="left" w:pos="5250" w:leader="none"/>
        </w:tabs>
        <w:rPr>
          <w:rFonts w:ascii="宋体" w:hAnsi="宋体" w:cs="宋体"/>
          <w:szCs w:val="21"/>
        </w:rPr>
        <w:outlineLvl w:val="0"/>
      </w:pPr>
      <w:r>
        <w:rPr>
          <w:rFonts w:ascii="宋体" w:hAnsi="宋体" w:cs="宋体"/>
          <w:szCs w:val="21"/>
        </w:rPr>
        <w:t xml:space="preserve">名称：</w:t>
      </w:r>
      <w:r>
        <w:rPr>
          <w:rFonts w:hint="eastAsia" w:ascii="宋体" w:hAnsi="宋体" w:cs="宋体"/>
          <w:szCs w:val="21"/>
        </w:rPr>
        <w:t xml:space="preserve">苏州新</w:t>
      </w:r>
      <w:r>
        <w:rPr>
          <w:rFonts w:hint="eastAsia" w:ascii="宋体" w:hAnsi="宋体" w:cs="宋体"/>
          <w:szCs w:val="21"/>
        </w:rPr>
        <w:t xml:space="preserve">一造价师价格</w:t>
      </w:r>
      <w:r>
        <w:rPr>
          <w:rFonts w:hint="eastAsia" w:ascii="宋体" w:hAnsi="宋体" w:cs="宋体"/>
          <w:szCs w:val="21"/>
        </w:rPr>
        <w:t xml:space="preserve">事务所有限公司</w:t>
      </w:r>
      <w:r/>
    </w:p>
    <w:p>
      <w:pPr>
        <w:ind w:firstLine="420"/>
        <w:spacing w:line="360" w:lineRule="auto"/>
        <w:rPr>
          <w:rFonts w:ascii="宋体" w:hAnsi="宋体" w:cs="宋体"/>
          <w:szCs w:val="21"/>
        </w:rPr>
      </w:pPr>
      <w:r>
        <w:rPr>
          <w:rFonts w:ascii="宋体" w:hAnsi="宋体" w:cs="宋体"/>
          <w:szCs w:val="21"/>
        </w:rPr>
        <w:t xml:space="preserve">地址：</w:t>
      </w:r>
      <w:r>
        <w:rPr>
          <w:rFonts w:hint="eastAsia" w:ascii="宋体" w:hAnsi="宋体" w:cs="宋体"/>
          <w:szCs w:val="21"/>
        </w:rPr>
        <w:t xml:space="preserve">苏州高新区</w:t>
      </w:r>
      <w:r>
        <w:rPr>
          <w:rFonts w:hint="eastAsia" w:ascii="宋体" w:hAnsi="宋体" w:cs="宋体"/>
          <w:szCs w:val="21"/>
        </w:rPr>
        <w:t xml:space="preserve">狮</w:t>
      </w:r>
      <w:r>
        <w:rPr>
          <w:rFonts w:hint="eastAsia" w:ascii="宋体" w:hAnsi="宋体" w:cs="宋体"/>
          <w:szCs w:val="21"/>
        </w:rPr>
        <w:t xml:space="preserve">山路76号华福大厦209室</w:t>
      </w:r>
      <w:r/>
    </w:p>
    <w:p>
      <w:pPr>
        <w:ind w:firstLine="420"/>
        <w:jc w:val="left"/>
        <w:spacing w:line="360" w:lineRule="auto"/>
        <w:tabs>
          <w:tab w:val="left" w:pos="5250" w:leader="none"/>
        </w:tabs>
        <w:rPr>
          <w:rFonts w:ascii="宋体" w:hAnsi="宋体" w:cs="宋体"/>
          <w:szCs w:val="21"/>
        </w:rPr>
        <w:outlineLvl w:val="0"/>
      </w:pPr>
      <w:r>
        <w:rPr>
          <w:rFonts w:hint="eastAsia" w:ascii="宋体" w:hAnsi="宋体" w:cs="宋体"/>
          <w:szCs w:val="21"/>
        </w:rPr>
        <w:t xml:space="preserve">联 系 人：徐燕、华山、代福勇、</w:t>
      </w:r>
      <w:r/>
    </w:p>
    <w:p>
      <w:pPr>
        <w:ind w:firstLine="420"/>
        <w:jc w:val="left"/>
        <w:spacing w:line="360" w:lineRule="auto"/>
        <w:tabs>
          <w:tab w:val="left" w:pos="5250" w:leader="none"/>
        </w:tabs>
        <w:rPr>
          <w:rFonts w:ascii="宋体" w:hAnsi="宋体" w:cs="宋体"/>
          <w:szCs w:val="21"/>
        </w:rPr>
        <w:outlineLvl w:val="0"/>
      </w:pPr>
      <w:r>
        <w:rPr>
          <w:rFonts w:ascii="宋体" w:hAnsi="宋体" w:cs="宋体"/>
          <w:szCs w:val="21"/>
        </w:rPr>
        <w:t xml:space="preserve">联系方式：</w:t>
      </w:r>
      <w:bookmarkStart w:id="13" w:name="OLE_LINK10"/>
      <w:r/>
      <w:bookmarkStart w:id="14" w:name="OLE_LINK9"/>
      <w:r>
        <w:rPr>
          <w:rFonts w:ascii="宋体" w:hAnsi="宋体" w:cs="宋体"/>
          <w:szCs w:val="21"/>
        </w:rPr>
        <w:t xml:space="preserve">13584846234</w:t>
      </w:r>
      <w:bookmarkEnd w:id="13"/>
      <w:r/>
      <w:bookmarkEnd w:id="14"/>
      <w:r/>
      <w:r/>
    </w:p>
    <w:p>
      <w:pPr>
        <w:ind w:firstLine="420"/>
        <w:spacing w:line="360" w:lineRule="auto"/>
        <w:rPr>
          <w:rFonts w:ascii="宋体" w:hAnsi="宋体"/>
          <w:szCs w:val="21"/>
        </w:rPr>
      </w:pPr>
      <w:r>
        <w:rPr>
          <w:rFonts w:hint="eastAsia" w:ascii="宋体" w:hAnsi="宋体"/>
          <w:szCs w:val="21"/>
        </w:rPr>
        <w:t xml:space="preserve">3.项目联系方式</w:t>
      </w:r>
      <w:r/>
    </w:p>
    <w:p>
      <w:pPr>
        <w:ind w:firstLine="420"/>
        <w:jc w:val="left"/>
        <w:spacing w:line="360" w:lineRule="auto"/>
        <w:widowControl/>
        <w:rPr>
          <w:rFonts w:ascii="宋体" w:hAnsi="宋体" w:cs="宋体"/>
          <w:szCs w:val="21"/>
        </w:rPr>
      </w:pPr>
      <w:r>
        <w:rPr>
          <w:rFonts w:hint="eastAsia" w:ascii="宋体" w:hAnsi="宋体"/>
          <w:szCs w:val="21"/>
        </w:rPr>
        <w:t xml:space="preserve">项目</w:t>
      </w:r>
      <w:r>
        <w:rPr>
          <w:rFonts w:ascii="宋体" w:hAnsi="宋体"/>
          <w:szCs w:val="21"/>
        </w:rPr>
        <w:t xml:space="preserve">联系</w:t>
      </w:r>
      <w:r>
        <w:rPr>
          <w:rFonts w:hint="eastAsia" w:ascii="宋体" w:hAnsi="宋体"/>
          <w:szCs w:val="21"/>
        </w:rPr>
        <w:t xml:space="preserve">人</w:t>
      </w:r>
      <w:r>
        <w:rPr>
          <w:rFonts w:ascii="宋体" w:hAnsi="宋体"/>
          <w:szCs w:val="21"/>
        </w:rPr>
        <w:t xml:space="preserve">：</w:t>
      </w:r>
      <w:r>
        <w:rPr>
          <w:rFonts w:hint="eastAsia" w:ascii="宋体" w:hAnsi="宋体"/>
          <w:szCs w:val="21"/>
        </w:rPr>
        <w:t xml:space="preserve">徐燕、华山、</w:t>
      </w:r>
      <w:r>
        <w:rPr>
          <w:rFonts w:hint="eastAsia" w:ascii="宋体" w:hAnsi="宋体" w:cs="宋体"/>
          <w:szCs w:val="21"/>
        </w:rPr>
        <w:t xml:space="preserve">代福勇</w:t>
      </w:r>
      <w:r/>
    </w:p>
    <w:p>
      <w:pPr>
        <w:ind w:firstLine="420"/>
        <w:jc w:val="left"/>
        <w:spacing w:line="360" w:lineRule="auto"/>
        <w:widowControl/>
        <w:rPr>
          <w:rFonts w:ascii="宋体" w:hAnsi="宋体" w:cs="宋体"/>
          <w:szCs w:val="21"/>
        </w:rPr>
      </w:pPr>
      <w:r>
        <w:rPr>
          <w:rFonts w:hint="eastAsia" w:ascii="宋体" w:hAnsi="宋体" w:cs="宋体"/>
          <w:szCs w:val="21"/>
        </w:rPr>
        <w:t xml:space="preserve">电话：</w:t>
      </w:r>
      <w:r>
        <w:rPr>
          <w:rFonts w:ascii="宋体" w:hAnsi="宋体" w:cs="宋体"/>
          <w:szCs w:val="21"/>
        </w:rPr>
        <w:t xml:space="preserve">13584846234</w:t>
      </w:r>
      <w:r/>
    </w:p>
    <w:p>
      <w:pPr>
        <w:ind w:firstLine="420"/>
        <w:spacing w:line="360" w:lineRule="auto"/>
        <w:rPr>
          <w:rFonts w:ascii="宋体" w:hAnsi="宋体"/>
          <w:szCs w:val="21"/>
        </w:rPr>
      </w:pPr>
      <w:r>
        <w:rPr>
          <w:rFonts w:ascii="宋体" w:hAnsi="宋体"/>
          <w:szCs w:val="21"/>
        </w:rPr>
      </w:r>
      <w:r/>
    </w:p>
    <w:p>
      <w:pPr>
        <w:pStyle w:val="747"/>
        <w:rPr>
          <w:rFonts w:ascii="宋体" w:hAnsi="宋体" w:eastAsia="宋体"/>
          <w:sz w:val="21"/>
          <w:szCs w:val="21"/>
        </w:rPr>
      </w:pPr>
      <w:r>
        <w:rPr>
          <w:rFonts w:ascii="宋体" w:hAnsi="宋体" w:eastAsia="宋体"/>
          <w:sz w:val="21"/>
          <w:szCs w:val="21"/>
        </w:rPr>
      </w:r>
      <w:r/>
    </w:p>
    <w:p>
      <w:pPr>
        <w:jc w:val="right"/>
        <w:spacing w:line="360" w:lineRule="auto"/>
        <w:rPr>
          <w:rFonts w:ascii="宋体" w:hAnsi="宋体"/>
          <w:szCs w:val="21"/>
        </w:rPr>
      </w:pPr>
      <w:r>
        <w:rPr>
          <w:rFonts w:hint="eastAsia" w:ascii="宋体" w:hAnsi="宋体"/>
          <w:szCs w:val="21"/>
        </w:rPr>
        <w:t xml:space="preserve">苏州新</w:t>
      </w:r>
      <w:r>
        <w:rPr>
          <w:rFonts w:hint="eastAsia" w:ascii="宋体" w:hAnsi="宋体"/>
          <w:szCs w:val="21"/>
        </w:rPr>
        <w:t xml:space="preserve">一造价师价格</w:t>
      </w:r>
      <w:r>
        <w:rPr>
          <w:rFonts w:hint="eastAsia" w:ascii="宋体" w:hAnsi="宋体"/>
          <w:szCs w:val="21"/>
        </w:rPr>
        <w:t xml:space="preserve">事务所有限公司</w:t>
      </w:r>
      <w:r/>
    </w:p>
    <w:p>
      <w:pPr>
        <w:jc w:val="right"/>
        <w:spacing w:line="360" w:lineRule="auto"/>
        <w:rPr>
          <w:rFonts w:ascii="宋体" w:hAnsi="宋体" w:cs="宋体"/>
          <w:color w:val="000000" w:themeColor="text1"/>
          <w:sz w:val="24"/>
        </w:rPr>
      </w:pPr>
      <w:r>
        <w:rPr>
          <w:rFonts w:hint="eastAsia" w:ascii="宋体" w:hAnsi="宋体"/>
          <w:color w:val="000000" w:themeColor="text1"/>
          <w:szCs w:val="21"/>
        </w:rPr>
        <w:t xml:space="preserve">2025年</w:t>
      </w:r>
      <w:r>
        <w:rPr>
          <w:rFonts w:ascii="宋体" w:hAnsi="宋体"/>
          <w:color w:val="000000" w:themeColor="text1"/>
          <w:szCs w:val="21"/>
        </w:rPr>
        <w:t xml:space="preserve">1</w:t>
      </w:r>
      <w:r>
        <w:rPr>
          <w:rFonts w:hint="eastAsia" w:ascii="宋体" w:hAnsi="宋体"/>
          <w:color w:val="000000" w:themeColor="text1"/>
          <w:szCs w:val="21"/>
        </w:rPr>
        <w:t xml:space="preserve">1月</w:t>
      </w:r>
      <w:r>
        <w:rPr>
          <w:rFonts w:hint="eastAsia" w:ascii="宋体" w:hAnsi="宋体"/>
          <w:color w:val="000000" w:themeColor="text1"/>
          <w:szCs w:val="21"/>
        </w:rPr>
        <w:t xml:space="preserve">28日</w:t>
      </w:r>
      <w:r>
        <w:rPr>
          <w:color w:val="000000" w:themeColor="text1"/>
        </w:rPr>
      </w:r>
      <w:r/>
    </w:p>
    <w:p>
      <w:pPr>
        <w:jc w:val="center"/>
        <w:spacing w:line="276" w:lineRule="auto"/>
        <w:rPr>
          <w:rFonts w:ascii="宋体" w:hAnsi="宋体"/>
          <w:b/>
          <w:sz w:val="32"/>
          <w:szCs w:val="32"/>
        </w:rPr>
      </w:pPr>
      <w:r>
        <w:rPr>
          <w:rFonts w:hint="eastAsia" w:ascii="宋体" w:hAnsi="宋体"/>
          <w:b/>
          <w:sz w:val="32"/>
          <w:szCs w:val="32"/>
        </w:rPr>
        <w:br w:type="page" w:clear="all"/>
      </w:r>
      <w:r>
        <w:rPr>
          <w:rFonts w:hint="eastAsia" w:ascii="宋体" w:hAnsi="宋体"/>
          <w:b/>
          <w:sz w:val="28"/>
          <w:szCs w:val="28"/>
        </w:rPr>
        <w:t xml:space="preserve">二、供应商须知</w:t>
      </w:r>
      <w:r/>
    </w:p>
    <w:p>
      <w:pPr>
        <w:jc w:val="center"/>
        <w:spacing w:line="360" w:lineRule="auto"/>
        <w:rPr>
          <w:rFonts w:ascii="宋体" w:hAnsi="宋体"/>
          <w:b/>
          <w:sz w:val="30"/>
          <w:szCs w:val="30"/>
        </w:rPr>
      </w:pPr>
      <w:r>
        <w:rPr>
          <w:rFonts w:hint="eastAsia" w:ascii="宋体" w:hAnsi="宋体"/>
          <w:b/>
          <w:sz w:val="30"/>
          <w:szCs w:val="30"/>
        </w:rPr>
        <w:t xml:space="preserve">（一）总  则</w:t>
      </w:r>
      <w:r/>
    </w:p>
    <w:p>
      <w:pPr>
        <w:ind w:firstLine="422"/>
        <w:spacing w:line="360" w:lineRule="auto"/>
        <w:rPr>
          <w:rFonts w:ascii="宋体" w:hAnsi="宋体"/>
          <w:b/>
          <w:bCs/>
          <w:szCs w:val="21"/>
        </w:rPr>
      </w:pPr>
      <w:r>
        <w:rPr>
          <w:rFonts w:hint="eastAsia" w:ascii="宋体" w:hAnsi="宋体"/>
          <w:b/>
          <w:bCs/>
          <w:szCs w:val="21"/>
        </w:rPr>
        <w:t xml:space="preserve">1、本工程项目根据《招标投标法》、《中华人民共和国政府采购法》、《政府采购非招标采购方式管理办法》等有关规定，按照现行法律、法规和部门规章，通过竞争性磋商方式，选定承包人。</w:t>
      </w:r>
      <w:r/>
    </w:p>
    <w:p>
      <w:pPr>
        <w:ind w:firstLine="422"/>
        <w:jc w:val="left"/>
        <w:spacing w:line="360" w:lineRule="auto"/>
        <w:rPr>
          <w:rFonts w:ascii="宋体" w:hAnsi="宋体"/>
          <w:b/>
          <w:bCs/>
          <w:szCs w:val="21"/>
        </w:rPr>
      </w:pPr>
      <w:r>
        <w:rPr>
          <w:rFonts w:hint="eastAsia" w:ascii="宋体" w:hAnsi="宋体"/>
          <w:b/>
          <w:bCs/>
          <w:szCs w:val="21"/>
        </w:rPr>
        <w:t xml:space="preserve">2、现场条件：</w:t>
      </w:r>
      <w:r/>
    </w:p>
    <w:p>
      <w:pPr>
        <w:ind w:firstLine="420"/>
        <w:jc w:val="left"/>
        <w:spacing w:line="360" w:lineRule="auto"/>
        <w:rPr>
          <w:rFonts w:ascii="宋体" w:hAnsi="宋体"/>
          <w:szCs w:val="21"/>
        </w:rPr>
      </w:pPr>
      <w:r>
        <w:rPr>
          <w:rFonts w:hint="eastAsia" w:ascii="宋体" w:hAnsi="宋体"/>
          <w:szCs w:val="21"/>
        </w:rPr>
        <w:t xml:space="preserve">2.1施工现场平整情况：</w:t>
      </w:r>
      <w:r>
        <w:rPr>
          <w:rFonts w:hint="eastAsia" w:ascii="宋体" w:hAnsi="宋体"/>
          <w:szCs w:val="21"/>
          <w:u w:val="single"/>
        </w:rPr>
        <w:t xml:space="preserve">场地已平整</w:t>
      </w:r>
      <w:r>
        <w:rPr>
          <w:rFonts w:hint="eastAsia" w:ascii="宋体" w:hAnsi="宋体"/>
          <w:szCs w:val="21"/>
        </w:rPr>
        <w:t xml:space="preserve">。</w:t>
      </w:r>
      <w:r/>
    </w:p>
    <w:p>
      <w:pPr>
        <w:ind w:firstLine="420"/>
        <w:jc w:val="left"/>
        <w:spacing w:line="360" w:lineRule="auto"/>
        <w:rPr>
          <w:rFonts w:ascii="宋体" w:hAnsi="宋体"/>
          <w:szCs w:val="21"/>
        </w:rPr>
      </w:pPr>
      <w:r>
        <w:rPr>
          <w:rFonts w:hint="eastAsia" w:ascii="宋体" w:hAnsi="宋体"/>
          <w:szCs w:val="21"/>
        </w:rPr>
        <w:t xml:space="preserve">2.2场内外道路：</w:t>
      </w:r>
      <w:r>
        <w:rPr>
          <w:rFonts w:hint="eastAsia" w:ascii="宋体" w:hAnsi="宋体"/>
          <w:szCs w:val="21"/>
          <w:u w:val="single"/>
        </w:rPr>
        <w:t xml:space="preserve">原有现状</w:t>
      </w:r>
      <w:r>
        <w:rPr>
          <w:rFonts w:hint="eastAsia" w:ascii="宋体" w:hAnsi="宋体"/>
          <w:szCs w:val="21"/>
        </w:rPr>
        <w:t xml:space="preserve">。</w:t>
      </w:r>
      <w:r/>
    </w:p>
    <w:p>
      <w:pPr>
        <w:ind w:firstLine="420"/>
        <w:jc w:val="left"/>
        <w:spacing w:line="360" w:lineRule="auto"/>
        <w:rPr>
          <w:rFonts w:ascii="宋体" w:hAnsi="宋体"/>
          <w:szCs w:val="21"/>
        </w:rPr>
      </w:pPr>
      <w:r>
        <w:rPr>
          <w:rFonts w:hint="eastAsia" w:ascii="宋体" w:hAnsi="宋体"/>
          <w:szCs w:val="21"/>
        </w:rPr>
        <w:t xml:space="preserve">2.3施工用电：</w:t>
      </w:r>
      <w:r>
        <w:rPr>
          <w:rFonts w:hint="eastAsia" w:ascii="宋体" w:hAnsi="宋体"/>
          <w:szCs w:val="21"/>
          <w:u w:val="single"/>
        </w:rPr>
        <w:t xml:space="preserve">由施工方自行解决，费用自行考虑</w:t>
      </w:r>
      <w:r>
        <w:rPr>
          <w:rFonts w:hint="eastAsia" w:ascii="宋体" w:hAnsi="宋体"/>
          <w:szCs w:val="21"/>
        </w:rPr>
        <w:t xml:space="preserve">。</w:t>
      </w:r>
      <w:r/>
    </w:p>
    <w:p>
      <w:pPr>
        <w:ind w:firstLine="415"/>
        <w:jc w:val="left"/>
        <w:spacing w:line="360" w:lineRule="auto"/>
        <w:rPr>
          <w:rFonts w:ascii="宋体" w:hAnsi="宋体"/>
          <w:b/>
          <w:bCs/>
          <w:szCs w:val="21"/>
        </w:rPr>
      </w:pPr>
      <w:r>
        <w:rPr>
          <w:rFonts w:hint="eastAsia" w:ascii="宋体" w:hAnsi="宋体"/>
          <w:b/>
          <w:bCs/>
          <w:szCs w:val="21"/>
        </w:rPr>
        <w:t xml:space="preserve">3、发包范围:</w:t>
      </w:r>
      <w:r/>
    </w:p>
    <w:p>
      <w:pPr>
        <w:ind w:firstLine="420"/>
        <w:jc w:val="left"/>
        <w:spacing w:line="360" w:lineRule="auto"/>
        <w:rPr>
          <w:rFonts w:ascii="宋体" w:hAnsi="宋体"/>
          <w:szCs w:val="21"/>
        </w:rPr>
      </w:pPr>
      <w:r>
        <w:rPr>
          <w:rFonts w:hint="eastAsia" w:ascii="宋体" w:hAnsi="宋体" w:cs="宋体"/>
          <w:szCs w:val="21"/>
        </w:rPr>
        <w:t xml:space="preserve">施工主要</w:t>
      </w:r>
      <w:r>
        <w:rPr>
          <w:rFonts w:hint="eastAsia" w:ascii="宋体" w:hAnsi="宋体"/>
          <w:szCs w:val="21"/>
        </w:rPr>
        <w:t xml:space="preserve">内容是通安镇生产河</w:t>
      </w:r>
      <w:r>
        <w:rPr>
          <w:rFonts w:hint="eastAsia" w:ascii="宋体" w:hAnsi="宋体"/>
          <w:szCs w:val="21"/>
        </w:rPr>
        <w:t xml:space="preserve">及戈巷浜</w:t>
      </w:r>
      <w:r>
        <w:rPr>
          <w:rFonts w:hint="eastAsia" w:ascii="宋体" w:hAnsi="宋体"/>
          <w:szCs w:val="21"/>
        </w:rPr>
        <w:t xml:space="preserve">河道整治等</w:t>
      </w:r>
      <w:r>
        <w:rPr>
          <w:rFonts w:hint="eastAsia" w:ascii="宋体" w:hAnsi="宋体" w:cs="宋体"/>
          <w:szCs w:val="21"/>
        </w:rPr>
        <w:t xml:space="preserve">，具体以图纸、工程量清单说明为准（其他详见磋商文件）。</w:t>
      </w:r>
      <w:r/>
    </w:p>
    <w:p>
      <w:pPr>
        <w:ind w:firstLine="420"/>
        <w:spacing w:line="360" w:lineRule="auto"/>
        <w:rPr>
          <w:rFonts w:ascii="宋体" w:hAnsi="宋体"/>
          <w:b/>
          <w:bCs/>
          <w:szCs w:val="21"/>
        </w:rPr>
      </w:pPr>
      <w:r>
        <w:rPr>
          <w:rFonts w:hint="eastAsia" w:ascii="宋体" w:hAnsi="宋体"/>
          <w:b/>
          <w:bCs/>
          <w:szCs w:val="21"/>
        </w:rPr>
        <w:t xml:space="preserve">4、工期要求：施工总工期为90日历天；（具体开工日期以</w:t>
      </w:r>
      <w:r>
        <w:rPr>
          <w:rFonts w:ascii="宋体" w:hAnsi="宋体"/>
          <w:b/>
          <w:bCs/>
          <w:szCs w:val="21"/>
        </w:rPr>
        <w:t xml:space="preserve">采购人通知</w:t>
      </w:r>
      <w:r>
        <w:rPr>
          <w:rFonts w:hint="eastAsia" w:ascii="宋体" w:hAnsi="宋体"/>
          <w:b/>
          <w:bCs/>
          <w:szCs w:val="21"/>
        </w:rPr>
        <w:t xml:space="preserve">为准）</w:t>
      </w:r>
      <w:r/>
    </w:p>
    <w:p>
      <w:pPr>
        <w:ind w:firstLine="422"/>
        <w:jc w:val="left"/>
        <w:spacing w:line="360" w:lineRule="auto"/>
        <w:rPr>
          <w:rFonts w:ascii="宋体" w:hAnsi="宋体"/>
          <w:b/>
          <w:bCs/>
          <w:szCs w:val="21"/>
        </w:rPr>
      </w:pPr>
      <w:r>
        <w:rPr>
          <w:rFonts w:hint="eastAsia" w:ascii="宋体" w:hAnsi="宋体"/>
          <w:b/>
          <w:bCs/>
          <w:szCs w:val="21"/>
        </w:rPr>
        <w:t xml:space="preserve">5、质量要求：</w:t>
      </w:r>
      <w:r>
        <w:rPr>
          <w:rFonts w:hint="eastAsia" w:ascii="宋体" w:hAnsi="宋体"/>
          <w:bCs/>
          <w:szCs w:val="21"/>
          <w:u w:val="single"/>
        </w:rPr>
        <w:t xml:space="preserve">合格</w:t>
      </w:r>
      <w:r>
        <w:rPr>
          <w:rFonts w:hint="eastAsia" w:ascii="宋体" w:hAnsi="宋体"/>
          <w:bCs/>
          <w:szCs w:val="21"/>
        </w:rPr>
        <w:t xml:space="preserve">。</w:t>
      </w:r>
      <w:r/>
    </w:p>
    <w:p>
      <w:pPr>
        <w:ind w:firstLine="422"/>
        <w:jc w:val="left"/>
        <w:spacing w:line="360" w:lineRule="auto"/>
        <w:rPr>
          <w:rFonts w:ascii="宋体" w:hAnsi="宋体"/>
          <w:szCs w:val="21"/>
        </w:rPr>
      </w:pPr>
      <w:r>
        <w:rPr>
          <w:rFonts w:hint="eastAsia" w:ascii="宋体" w:hAnsi="宋体"/>
          <w:b/>
          <w:bCs/>
          <w:szCs w:val="21"/>
        </w:rPr>
        <w:t xml:space="preserve">6、磋商响应单位资格要求</w:t>
      </w:r>
      <w:r/>
    </w:p>
    <w:p>
      <w:pPr>
        <w:ind w:firstLine="422"/>
        <w:spacing w:line="360" w:lineRule="auto"/>
        <w:rPr>
          <w:rFonts w:ascii="宋体" w:hAnsi="宋体"/>
          <w:b/>
          <w:szCs w:val="21"/>
        </w:rPr>
      </w:pPr>
      <w:r>
        <w:rPr>
          <w:rFonts w:hint="eastAsia" w:ascii="宋体" w:hAnsi="宋体"/>
          <w:b/>
          <w:szCs w:val="21"/>
        </w:rPr>
        <w:t xml:space="preserve">6.1供应商应当具备下列一般条件：</w:t>
      </w:r>
      <w:r/>
    </w:p>
    <w:p>
      <w:pPr>
        <w:ind w:firstLine="420"/>
        <w:spacing w:line="360" w:lineRule="auto"/>
        <w:rPr>
          <w:rFonts w:ascii="宋体" w:hAnsi="宋体"/>
          <w:bCs/>
          <w:szCs w:val="21"/>
        </w:rPr>
      </w:pPr>
      <w:r>
        <w:rPr>
          <w:rFonts w:hint="eastAsia" w:ascii="宋体" w:hAnsi="宋体"/>
          <w:bCs/>
          <w:szCs w:val="21"/>
        </w:rPr>
        <w:t xml:space="preserve">6.1.1具有独立承担民事责任的能力；</w:t>
      </w:r>
      <w:r/>
    </w:p>
    <w:p>
      <w:pPr>
        <w:ind w:firstLine="420"/>
        <w:spacing w:line="360" w:lineRule="auto"/>
        <w:rPr>
          <w:rFonts w:ascii="宋体" w:hAnsi="宋体"/>
          <w:bCs/>
          <w:szCs w:val="21"/>
        </w:rPr>
      </w:pPr>
      <w:r>
        <w:rPr>
          <w:rFonts w:hint="eastAsia" w:ascii="宋体" w:hAnsi="宋体"/>
          <w:bCs/>
          <w:szCs w:val="21"/>
        </w:rPr>
        <w:t xml:space="preserve">6.1.2具有良好的商业信誉和健全的财务会计制度；</w:t>
      </w:r>
      <w:r/>
    </w:p>
    <w:p>
      <w:pPr>
        <w:ind w:firstLine="420"/>
        <w:spacing w:line="360" w:lineRule="auto"/>
        <w:rPr>
          <w:rFonts w:ascii="宋体" w:hAnsi="宋体"/>
          <w:bCs/>
          <w:szCs w:val="21"/>
        </w:rPr>
      </w:pPr>
      <w:r>
        <w:rPr>
          <w:rFonts w:hint="eastAsia" w:ascii="宋体" w:hAnsi="宋体"/>
          <w:bCs/>
          <w:szCs w:val="21"/>
        </w:rPr>
        <w:t xml:space="preserve">6.1.3具有履行合同所必需的设备和专业技术能力；</w:t>
      </w:r>
      <w:r/>
    </w:p>
    <w:p>
      <w:pPr>
        <w:ind w:firstLine="420"/>
        <w:spacing w:line="360" w:lineRule="auto"/>
        <w:rPr>
          <w:rFonts w:ascii="宋体" w:hAnsi="宋体"/>
          <w:bCs/>
          <w:szCs w:val="21"/>
        </w:rPr>
      </w:pPr>
      <w:r>
        <w:rPr>
          <w:rFonts w:hint="eastAsia" w:ascii="宋体" w:hAnsi="宋体"/>
          <w:bCs/>
          <w:szCs w:val="21"/>
        </w:rPr>
        <w:t xml:space="preserve">6.1.4有依法缴纳税收和社会保障资金的良好记录；</w:t>
      </w:r>
      <w:r/>
    </w:p>
    <w:p>
      <w:pPr>
        <w:ind w:firstLine="420"/>
        <w:spacing w:line="360" w:lineRule="auto"/>
        <w:rPr>
          <w:rFonts w:ascii="宋体" w:hAnsi="宋体"/>
          <w:bCs/>
          <w:szCs w:val="21"/>
        </w:rPr>
      </w:pPr>
      <w:r>
        <w:rPr>
          <w:rFonts w:hint="eastAsia" w:ascii="宋体" w:hAnsi="宋体"/>
          <w:bCs/>
          <w:szCs w:val="21"/>
        </w:rPr>
        <w:t xml:space="preserve">6.1.5参加政府采购活动近三年内，在经营活动中没有重大违法记录；</w:t>
      </w:r>
      <w:r/>
    </w:p>
    <w:p>
      <w:pPr>
        <w:ind w:firstLine="420"/>
        <w:jc w:val="left"/>
        <w:spacing w:line="360" w:lineRule="auto"/>
        <w:rPr>
          <w:rFonts w:ascii="宋体" w:hAnsi="宋体"/>
          <w:b/>
          <w:bCs/>
          <w:szCs w:val="21"/>
        </w:rPr>
      </w:pPr>
      <w:r>
        <w:rPr>
          <w:rFonts w:hint="eastAsia" w:ascii="宋体" w:hAnsi="宋体"/>
          <w:bCs/>
          <w:szCs w:val="21"/>
        </w:rPr>
        <w:t xml:space="preserve">6.1.6法律、行政法规规定的其他条件。</w:t>
      </w:r>
      <w:r/>
    </w:p>
    <w:p>
      <w:pPr>
        <w:ind w:firstLine="420"/>
        <w:jc w:val="left"/>
        <w:spacing w:line="360" w:lineRule="auto"/>
        <w:rPr>
          <w:rFonts w:ascii="宋体" w:hAnsi="宋体"/>
          <w:bCs/>
          <w:szCs w:val="21"/>
        </w:rPr>
      </w:pPr>
      <w:r>
        <w:rPr>
          <w:rFonts w:hint="eastAsia" w:ascii="宋体" w:hAnsi="宋体"/>
          <w:bCs/>
          <w:szCs w:val="21"/>
        </w:rPr>
        <w:t xml:space="preserve">6.2、落实政府采购政策需满足的资格要求：</w:t>
      </w:r>
      <w:r/>
    </w:p>
    <w:p>
      <w:pPr>
        <w:ind w:firstLine="420"/>
        <w:spacing w:line="360" w:lineRule="auto"/>
        <w:rPr>
          <w:rFonts w:ascii="宋体" w:hAnsi="宋体"/>
          <w:b/>
          <w:szCs w:val="21"/>
        </w:rPr>
      </w:pPr>
      <w:r>
        <w:rPr>
          <w:rFonts w:hint="eastAsia" w:ascii="宋体" w:hAnsi="宋体"/>
          <w:bCs/>
          <w:szCs w:val="21"/>
        </w:rPr>
        <w:t xml:space="preserve">根据《政府采购促进中小企业发展管理办法》的相关规定，本项目专门面向中小微企业，所属行业为</w:t>
      </w:r>
      <w:r>
        <w:rPr>
          <w:rFonts w:hint="eastAsia" w:ascii="宋体" w:hAnsi="宋体"/>
          <w:bCs/>
          <w:szCs w:val="21"/>
          <w:u w:val="single"/>
        </w:rPr>
        <w:t xml:space="preserve">建筑业</w:t>
      </w:r>
      <w:r>
        <w:rPr>
          <w:rFonts w:hint="eastAsia" w:ascii="宋体" w:hAnsi="宋体"/>
          <w:bCs/>
          <w:szCs w:val="21"/>
        </w:rPr>
        <w:t xml:space="preserve">，承接服务的供应商应为中小</w:t>
      </w:r>
      <w:r>
        <w:rPr>
          <w:rFonts w:hint="eastAsia" w:ascii="宋体" w:hAnsi="宋体"/>
          <w:bCs/>
          <w:szCs w:val="21"/>
        </w:rPr>
        <w:t xml:space="preserve">微企业</w:t>
      </w:r>
      <w:r>
        <w:rPr>
          <w:rFonts w:hint="eastAsia" w:ascii="宋体" w:hAnsi="宋体"/>
          <w:bCs/>
          <w:szCs w:val="21"/>
        </w:rPr>
        <w:t xml:space="preserve">或监狱企业或残疾人福利性单位。</w:t>
      </w:r>
      <w:r/>
    </w:p>
    <w:p>
      <w:pPr>
        <w:ind w:firstLine="422"/>
        <w:spacing w:line="360" w:lineRule="auto"/>
        <w:rPr>
          <w:rFonts w:ascii="宋体" w:hAnsi="宋体"/>
          <w:bCs/>
          <w:szCs w:val="21"/>
        </w:rPr>
      </w:pPr>
      <w:r>
        <w:rPr>
          <w:rFonts w:hint="eastAsia" w:ascii="宋体" w:hAnsi="宋体"/>
          <w:b/>
          <w:szCs w:val="21"/>
        </w:rPr>
        <w:t xml:space="preserve">6.3供应商应当具备下列特殊条件：</w:t>
      </w:r>
      <w:r/>
    </w:p>
    <w:p>
      <w:pPr>
        <w:ind w:firstLine="420"/>
        <w:jc w:val="left"/>
        <w:spacing w:line="360" w:lineRule="auto"/>
        <w:rPr>
          <w:rFonts w:ascii="宋体" w:hAnsi="宋体"/>
          <w:bCs/>
          <w:szCs w:val="21"/>
        </w:rPr>
      </w:pPr>
      <w:r>
        <w:rPr>
          <w:rFonts w:hint="eastAsia" w:ascii="宋体" w:hAnsi="宋体" w:cs="宋体"/>
          <w:szCs w:val="21"/>
        </w:rPr>
        <w:t xml:space="preserve">6.3.1申请人资质类别和等级：</w:t>
      </w:r>
      <w:r>
        <w:rPr>
          <w:rFonts w:hint="eastAsia" w:ascii="宋体" w:hAnsi="宋体"/>
        </w:rPr>
        <w:t xml:space="preserve">具有水利水电工程施工总承包叁级及以上且必须是在《水利建设市场监管平台》网站落实信息申报（注册登记）的单位；</w:t>
      </w:r>
      <w:r/>
    </w:p>
    <w:p>
      <w:pPr>
        <w:ind w:firstLine="420"/>
        <w:jc w:val="left"/>
        <w:spacing w:line="360" w:lineRule="auto"/>
        <w:rPr>
          <w:rFonts w:ascii="宋体" w:hAnsi="宋体" w:cs="Arial"/>
          <w:szCs w:val="21"/>
        </w:rPr>
      </w:pPr>
      <w:r>
        <w:rPr>
          <w:rFonts w:hint="eastAsia" w:ascii="宋体" w:hAnsi="宋体"/>
          <w:bCs/>
          <w:szCs w:val="21"/>
        </w:rPr>
        <w:t xml:space="preserve">6.3.2拟选派项目经理资质</w:t>
      </w:r>
      <w:r>
        <w:rPr>
          <w:rFonts w:hint="eastAsia" w:ascii="宋体" w:hAnsi="宋体" w:cs="Arial"/>
          <w:szCs w:val="21"/>
        </w:rPr>
        <w:t xml:space="preserve">等级：具有水利水电专业二级及以上注册建造师资质证书及建设行政主管部门颁发的安全生产考核合格证（B类）。项目负责人必须满足下列条件：1）项目负责人不得同时在两个或者两个以上单位受聘或者执业。2）项目负责人是非变更后无在建工程，或项目负责人是变更后无在建工程（必须原合同工期已满且变更备案之日已满6个月），或因非承包方原因致使工程项目停工或因</w:t>
      </w:r>
      <w:r>
        <w:rPr>
          <w:rFonts w:hint="eastAsia" w:ascii="宋体" w:hAnsi="宋体" w:cs="Arial"/>
          <w:szCs w:val="21"/>
        </w:rPr>
        <w:t xml:space="preserve">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20"/>
        <w:jc w:val="left"/>
        <w:spacing w:line="360" w:lineRule="auto"/>
        <w:rPr>
          <w:rFonts w:ascii="宋体" w:hAnsi="宋体" w:cs="宋体"/>
          <w:szCs w:val="21"/>
        </w:rPr>
      </w:pPr>
      <w:r>
        <w:rPr>
          <w:rFonts w:hint="eastAsia" w:ascii="宋体" w:hAnsi="宋体" w:cs="宋体"/>
          <w:szCs w:val="21"/>
        </w:rPr>
        <w:t xml:space="preserve">6.3.3根据政府采购法及相关法规，以及苏州市财政局《关于印发苏州市市级政府采购信用记录查询和使用工作试行办法的通知》（苏财购（2017）11号）文件的规定，采购代理人将对供应商进行信用查询。对列入失信被执行人、重大税收违法案件当事人名单、政府采购严重违法失信行为记录名单的供应商，拒绝其参与政府采购活动。</w:t>
      </w:r>
      <w:r/>
    </w:p>
    <w:p>
      <w:pPr>
        <w:ind w:firstLine="420"/>
        <w:jc w:val="left"/>
        <w:spacing w:line="360" w:lineRule="auto"/>
        <w:rPr>
          <w:rFonts w:ascii="宋体" w:hAnsi="宋体" w:cs="宋体"/>
          <w:szCs w:val="21"/>
        </w:rPr>
      </w:pPr>
      <w:r>
        <w:rPr>
          <w:rFonts w:hint="eastAsia" w:ascii="宋体" w:hAnsi="宋体" w:cs="宋体"/>
          <w:szCs w:val="21"/>
        </w:rPr>
        <w:t xml:space="preserve">6.3.4本项目不接受联合体响应。</w:t>
      </w:r>
      <w:r/>
    </w:p>
    <w:p>
      <w:pPr>
        <w:ind w:firstLine="420"/>
        <w:jc w:val="left"/>
        <w:spacing w:line="360" w:lineRule="auto"/>
        <w:rPr>
          <w:szCs w:val="21"/>
        </w:rPr>
      </w:pPr>
      <w:r>
        <w:rPr>
          <w:rFonts w:hint="eastAsia" w:ascii="宋体" w:hAnsi="宋体" w:cs="宋体"/>
          <w:szCs w:val="21"/>
        </w:rPr>
        <w:t xml:space="preserve">6.3.5单位负责人为同一人或者存在直接控股、管理关系的不同供应商（包含法定代表人为同一个人的两个及两个以上法人，母公司、全资子公司及其控股公司），不得参加同一合同项下的政府采购活动。</w:t>
      </w:r>
      <w:r/>
    </w:p>
    <w:p>
      <w:pPr>
        <w:ind w:firstLine="422"/>
        <w:jc w:val="left"/>
        <w:spacing w:line="360" w:lineRule="auto"/>
        <w:rPr>
          <w:rFonts w:ascii="宋体" w:hAnsi="宋体"/>
          <w:b/>
          <w:bCs/>
          <w:szCs w:val="21"/>
        </w:rPr>
      </w:pPr>
      <w:r>
        <w:rPr>
          <w:rFonts w:hint="eastAsia" w:ascii="宋体" w:hAnsi="宋体"/>
          <w:b/>
          <w:bCs/>
          <w:szCs w:val="21"/>
        </w:rPr>
        <w:t xml:space="preserve">7、磋商费用：</w:t>
      </w:r>
      <w:r/>
    </w:p>
    <w:p>
      <w:pPr>
        <w:ind w:firstLine="420"/>
        <w:spacing w:line="360" w:lineRule="auto"/>
        <w:rPr>
          <w:rFonts w:ascii="宋体" w:hAnsi="宋体" w:cs="Arial"/>
          <w:szCs w:val="21"/>
        </w:rPr>
      </w:pPr>
      <w:r>
        <w:rPr>
          <w:rFonts w:hint="eastAsia"/>
          <w:szCs w:val="21"/>
        </w:rPr>
        <w:t xml:space="preserve">磋商供应商</w:t>
      </w:r>
      <w:r>
        <w:rPr>
          <w:szCs w:val="21"/>
        </w:rPr>
        <w:t xml:space="preserve">承担其编制</w:t>
      </w:r>
      <w:r>
        <w:rPr>
          <w:rFonts w:hint="eastAsia"/>
          <w:szCs w:val="21"/>
        </w:rPr>
        <w:t xml:space="preserve">及</w:t>
      </w:r>
      <w:r>
        <w:rPr>
          <w:rFonts w:hint="eastAsia"/>
          <w:szCs w:val="21"/>
        </w:rPr>
        <w:t xml:space="preserve">递交磋商</w:t>
      </w:r>
      <w:r>
        <w:rPr>
          <w:rFonts w:hint="eastAsia"/>
          <w:szCs w:val="21"/>
        </w:rPr>
        <w:t xml:space="preserve">响应</w:t>
      </w:r>
      <w:r>
        <w:rPr>
          <w:szCs w:val="21"/>
        </w:rPr>
        <w:t xml:space="preserve">文件的一切费用，无论结果如何，发包人对上述费用不负任何责任。</w:t>
      </w:r>
      <w:r/>
    </w:p>
    <w:p>
      <w:pPr>
        <w:jc w:val="center"/>
        <w:spacing w:line="276" w:lineRule="auto"/>
        <w:rPr>
          <w:rFonts w:ascii="宋体" w:hAnsi="宋体"/>
          <w:b/>
          <w:sz w:val="30"/>
          <w:szCs w:val="30"/>
        </w:rPr>
      </w:pPr>
      <w:r>
        <w:rPr>
          <w:rFonts w:ascii="宋体" w:hAnsi="宋体"/>
          <w:b/>
          <w:sz w:val="30"/>
          <w:szCs w:val="30"/>
        </w:rPr>
      </w:r>
      <w:r/>
    </w:p>
    <w:p>
      <w:pPr>
        <w:jc w:val="center"/>
        <w:spacing w:line="276" w:lineRule="auto"/>
        <w:rPr>
          <w:rFonts w:ascii="宋体" w:hAnsi="宋体"/>
          <w:b/>
          <w:sz w:val="30"/>
          <w:szCs w:val="30"/>
        </w:rPr>
      </w:pPr>
      <w:r>
        <w:rPr>
          <w:rFonts w:ascii="宋体" w:hAnsi="宋体"/>
          <w:b/>
          <w:sz w:val="30"/>
          <w:szCs w:val="30"/>
        </w:rPr>
      </w:r>
      <w:r/>
    </w:p>
    <w:p>
      <w:pPr>
        <w:jc w:val="center"/>
        <w:spacing w:line="276" w:lineRule="auto"/>
        <w:rPr>
          <w:rFonts w:ascii="宋体" w:hAnsi="宋体"/>
          <w:b/>
          <w:sz w:val="30"/>
          <w:szCs w:val="30"/>
        </w:rPr>
      </w:pPr>
      <w:r>
        <w:rPr>
          <w:rFonts w:ascii="宋体" w:hAnsi="宋体"/>
          <w:b/>
          <w:sz w:val="30"/>
          <w:szCs w:val="30"/>
        </w:rPr>
      </w:r>
      <w:r/>
    </w:p>
    <w:p>
      <w:pPr>
        <w:jc w:val="center"/>
        <w:spacing w:line="276" w:lineRule="auto"/>
        <w:rPr>
          <w:rFonts w:ascii="宋体" w:hAnsi="宋体"/>
          <w:b/>
          <w:sz w:val="30"/>
          <w:szCs w:val="30"/>
        </w:rPr>
      </w:pPr>
      <w:r>
        <w:rPr>
          <w:rFonts w:ascii="宋体" w:hAnsi="宋体"/>
          <w:b/>
          <w:sz w:val="30"/>
          <w:szCs w:val="30"/>
        </w:rPr>
      </w:r>
      <w:r/>
    </w:p>
    <w:p>
      <w:pPr>
        <w:jc w:val="center"/>
        <w:spacing w:line="276" w:lineRule="auto"/>
        <w:rPr>
          <w:rFonts w:ascii="宋体" w:hAnsi="宋体"/>
          <w:b/>
          <w:sz w:val="30"/>
          <w:szCs w:val="30"/>
        </w:rPr>
      </w:pPr>
      <w:r>
        <w:rPr>
          <w:rFonts w:ascii="宋体" w:hAnsi="宋体"/>
          <w:b/>
          <w:sz w:val="30"/>
          <w:szCs w:val="30"/>
        </w:rPr>
      </w:r>
      <w:r/>
    </w:p>
    <w:p>
      <w:pPr>
        <w:jc w:val="center"/>
        <w:spacing w:line="276" w:lineRule="auto"/>
        <w:rPr>
          <w:rFonts w:ascii="宋体" w:hAnsi="宋体"/>
          <w:b/>
          <w:sz w:val="30"/>
          <w:szCs w:val="30"/>
        </w:rPr>
      </w:pPr>
      <w:r>
        <w:rPr>
          <w:rFonts w:ascii="宋体" w:hAnsi="宋体"/>
          <w:b/>
          <w:sz w:val="30"/>
          <w:szCs w:val="30"/>
        </w:rPr>
      </w:r>
      <w:r/>
    </w:p>
    <w:p>
      <w:pPr>
        <w:jc w:val="center"/>
        <w:spacing w:line="276" w:lineRule="auto"/>
        <w:rPr>
          <w:rFonts w:ascii="宋体" w:hAnsi="宋体"/>
          <w:b/>
          <w:sz w:val="30"/>
          <w:szCs w:val="30"/>
        </w:rPr>
      </w:pPr>
      <w:r>
        <w:rPr>
          <w:rFonts w:ascii="宋体" w:hAnsi="宋体"/>
          <w:b/>
          <w:sz w:val="30"/>
          <w:szCs w:val="30"/>
        </w:rPr>
      </w:r>
      <w:r/>
    </w:p>
    <w:p>
      <w:pPr>
        <w:jc w:val="center"/>
        <w:spacing w:line="276" w:lineRule="auto"/>
        <w:rPr>
          <w:rFonts w:ascii="宋体" w:hAnsi="宋体"/>
          <w:b/>
          <w:sz w:val="30"/>
          <w:szCs w:val="30"/>
        </w:rPr>
      </w:pPr>
      <w:r>
        <w:rPr>
          <w:rFonts w:ascii="宋体" w:hAnsi="宋体"/>
          <w:b/>
          <w:sz w:val="30"/>
          <w:szCs w:val="30"/>
        </w:rPr>
      </w:r>
      <w:r/>
    </w:p>
    <w:p>
      <w:pPr>
        <w:pStyle w:val="748"/>
      </w:pPr>
      <w:r/>
      <w:r/>
    </w:p>
    <w:p>
      <w:pPr>
        <w:jc w:val="center"/>
        <w:spacing w:line="276" w:lineRule="auto"/>
        <w:rPr>
          <w:rFonts w:ascii="宋体" w:hAnsi="宋体"/>
          <w:b/>
          <w:sz w:val="30"/>
          <w:szCs w:val="30"/>
        </w:rPr>
      </w:pPr>
      <w:r>
        <w:rPr>
          <w:rFonts w:ascii="宋体" w:hAnsi="宋体"/>
          <w:b/>
          <w:sz w:val="30"/>
          <w:szCs w:val="30"/>
        </w:rPr>
      </w:r>
      <w:r/>
    </w:p>
    <w:p>
      <w:pPr>
        <w:jc w:val="center"/>
        <w:spacing w:line="276" w:lineRule="auto"/>
        <w:rPr>
          <w:rFonts w:ascii="宋体" w:hAnsi="宋体"/>
          <w:b/>
          <w:sz w:val="30"/>
          <w:szCs w:val="30"/>
        </w:rPr>
      </w:pPr>
      <w:r>
        <w:rPr>
          <w:rFonts w:ascii="宋体" w:hAnsi="宋体"/>
          <w:b/>
          <w:sz w:val="30"/>
          <w:szCs w:val="30"/>
        </w:rPr>
      </w:r>
      <w:r/>
    </w:p>
    <w:p>
      <w:pPr>
        <w:jc w:val="center"/>
        <w:spacing w:line="276" w:lineRule="auto"/>
        <w:rPr>
          <w:rFonts w:ascii="宋体" w:hAnsi="宋体"/>
          <w:b/>
          <w:sz w:val="30"/>
          <w:szCs w:val="30"/>
        </w:rPr>
      </w:pPr>
      <w:r>
        <w:rPr>
          <w:rFonts w:ascii="宋体" w:hAnsi="宋体"/>
          <w:b/>
          <w:sz w:val="30"/>
          <w:szCs w:val="30"/>
        </w:rPr>
      </w:r>
      <w:r/>
    </w:p>
    <w:p>
      <w:pPr>
        <w:jc w:val="center"/>
        <w:spacing w:line="276" w:lineRule="auto"/>
        <w:rPr>
          <w:rFonts w:ascii="宋体" w:hAnsi="宋体"/>
          <w:b/>
          <w:sz w:val="30"/>
          <w:szCs w:val="30"/>
        </w:rPr>
      </w:pPr>
      <w:r>
        <w:rPr>
          <w:rFonts w:ascii="宋体" w:hAnsi="宋体"/>
          <w:b/>
          <w:sz w:val="30"/>
          <w:szCs w:val="30"/>
        </w:rPr>
      </w:r>
      <w:r/>
    </w:p>
    <w:p>
      <w:pPr>
        <w:jc w:val="center"/>
        <w:spacing w:line="276" w:lineRule="auto"/>
        <w:rPr>
          <w:rFonts w:ascii="宋体" w:hAnsi="宋体"/>
          <w:b/>
          <w:sz w:val="30"/>
          <w:szCs w:val="30"/>
        </w:rPr>
      </w:pPr>
      <w:r>
        <w:rPr>
          <w:rFonts w:ascii="宋体" w:hAnsi="宋体"/>
          <w:b/>
          <w:sz w:val="30"/>
          <w:szCs w:val="30"/>
        </w:rPr>
      </w:r>
      <w:r/>
    </w:p>
    <w:p>
      <w:pPr>
        <w:jc w:val="center"/>
        <w:spacing w:line="276" w:lineRule="auto"/>
        <w:rPr>
          <w:rFonts w:ascii="宋体" w:hAnsi="宋体"/>
          <w:b/>
          <w:sz w:val="30"/>
          <w:szCs w:val="30"/>
        </w:rPr>
      </w:pPr>
      <w:r>
        <w:rPr>
          <w:rFonts w:ascii="宋体" w:hAnsi="宋体"/>
          <w:b/>
          <w:sz w:val="30"/>
          <w:szCs w:val="30"/>
        </w:rPr>
      </w:r>
      <w:r/>
    </w:p>
    <w:p>
      <w:pPr>
        <w:rPr>
          <w:rFonts w:ascii="宋体" w:hAnsi="宋体"/>
          <w:b/>
          <w:bCs/>
        </w:rPr>
      </w:pPr>
      <w:r>
        <w:rPr>
          <w:rFonts w:ascii="宋体" w:hAnsi="宋体"/>
          <w:b/>
          <w:bCs/>
        </w:rPr>
      </w:r>
      <w:r/>
    </w:p>
    <w:p>
      <w:pPr>
        <w:jc w:val="center"/>
        <w:spacing w:line="276" w:lineRule="auto"/>
        <w:rPr>
          <w:rFonts w:ascii="宋体" w:hAnsi="宋体"/>
          <w:b/>
          <w:bCs/>
          <w:sz w:val="30"/>
          <w:szCs w:val="30"/>
        </w:rPr>
      </w:pPr>
      <w:r>
        <w:rPr>
          <w:rFonts w:hint="eastAsia" w:ascii="宋体" w:hAnsi="宋体"/>
          <w:b/>
          <w:sz w:val="30"/>
          <w:szCs w:val="30"/>
        </w:rPr>
        <w:t xml:space="preserve">（二）磋商采购文件</w:t>
      </w:r>
      <w:r/>
    </w:p>
    <w:p>
      <w:pPr>
        <w:ind w:firstLine="422"/>
        <w:spacing w:line="360" w:lineRule="auto"/>
        <w:rPr>
          <w:rFonts w:ascii="宋体" w:hAnsi="宋体"/>
          <w:b/>
          <w:bCs/>
          <w:color w:val="000000" w:themeColor="text1"/>
          <w:szCs w:val="21"/>
        </w:rPr>
      </w:pPr>
      <w:r>
        <w:rPr>
          <w:rFonts w:hint="eastAsia" w:ascii="宋体" w:hAnsi="宋体"/>
          <w:b/>
          <w:bCs/>
          <w:color w:val="000000" w:themeColor="text1"/>
          <w:szCs w:val="21"/>
        </w:rPr>
        <w:t xml:space="preserve">8、</w:t>
      </w:r>
      <w:r>
        <w:rPr>
          <w:rFonts w:hint="eastAsia" w:ascii="宋体" w:hAnsi="宋体"/>
          <w:b/>
          <w:color w:val="000000" w:themeColor="text1"/>
          <w:szCs w:val="21"/>
        </w:rPr>
        <w:t xml:space="preserve">磋商</w:t>
      </w:r>
      <w:r>
        <w:rPr>
          <w:rFonts w:hint="eastAsia" w:ascii="宋体" w:hAnsi="宋体"/>
          <w:b/>
          <w:bCs/>
          <w:color w:val="000000" w:themeColor="text1"/>
          <w:szCs w:val="21"/>
        </w:rPr>
        <w:t xml:space="preserve">采购文件的组成</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8.1磋商采购文件包括下列内容：</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8.1.1竞争性磋商公告</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8.1.2磋商须知前附表</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8.1.3供应商须知</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8.1.4响应文件格式</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8.1.5磋商采购内容</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8.1.6合同主要条款</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8.1.7技术要求、图纸（如有）</w:t>
      </w:r>
      <w:r/>
    </w:p>
    <w:p>
      <w:pPr>
        <w:ind w:firstLine="420"/>
        <w:spacing w:line="360" w:lineRule="auto"/>
        <w:rPr>
          <w:b/>
          <w:bCs/>
          <w:color w:val="000000" w:themeColor="text1"/>
        </w:rPr>
      </w:pPr>
      <w:r>
        <w:rPr>
          <w:rFonts w:hint="eastAsia" w:ascii="宋体" w:hAnsi="宋体"/>
          <w:color w:val="000000" w:themeColor="text1"/>
          <w:szCs w:val="21"/>
        </w:rPr>
        <w:t xml:space="preserve">8.1.8评审方法与评审标准</w:t>
      </w:r>
      <w:r/>
    </w:p>
    <w:p>
      <w:pPr>
        <w:ind w:firstLine="422"/>
        <w:spacing w:line="360" w:lineRule="auto"/>
        <w:rPr>
          <w:rFonts w:ascii="宋体" w:hAnsi="宋体"/>
          <w:b/>
          <w:bCs/>
          <w:color w:val="000000" w:themeColor="text1"/>
          <w:szCs w:val="21"/>
        </w:rPr>
      </w:pPr>
      <w:r>
        <w:rPr>
          <w:rFonts w:hint="eastAsia" w:ascii="宋体" w:hAnsi="宋体"/>
          <w:b/>
          <w:color w:val="000000" w:themeColor="text1"/>
          <w:szCs w:val="21"/>
        </w:rPr>
        <w:t xml:space="preserve">9、磋商</w:t>
      </w:r>
      <w:r>
        <w:rPr>
          <w:rFonts w:hint="eastAsia" w:ascii="宋体" w:hAnsi="宋体"/>
          <w:b/>
          <w:bCs/>
          <w:color w:val="000000" w:themeColor="text1"/>
          <w:szCs w:val="21"/>
        </w:rPr>
        <w:t xml:space="preserve">文件的澄清</w:t>
      </w:r>
      <w:r/>
    </w:p>
    <w:p>
      <w:pPr>
        <w:ind w:firstLine="420"/>
        <w:spacing w:line="360" w:lineRule="auto"/>
        <w:rPr>
          <w:rFonts w:ascii="宋体" w:hAnsi="宋体" w:cs="宋体"/>
          <w:szCs w:val="21"/>
        </w:rPr>
      </w:pPr>
      <w:r>
        <w:rPr>
          <w:rFonts w:hint="eastAsia" w:ascii="宋体" w:hAnsi="宋体" w:cs="宋体"/>
          <w:szCs w:val="21"/>
        </w:rPr>
        <w:t xml:space="preserve">磋商小组要求供应商澄清、说明或者更正响应文件应当以书面形式做出。供应商的澄清、说明或者更正应当由其单位加盖电子公章。</w:t>
      </w:r>
      <w:r/>
    </w:p>
    <w:p>
      <w:pPr>
        <w:ind w:firstLine="422"/>
        <w:spacing w:line="360" w:lineRule="auto"/>
        <w:rPr>
          <w:rFonts w:ascii="宋体" w:hAnsi="宋体"/>
          <w:color w:val="000000" w:themeColor="text1"/>
          <w:szCs w:val="21"/>
        </w:rPr>
      </w:pPr>
      <w:r>
        <w:rPr>
          <w:rFonts w:hint="eastAsia" w:ascii="宋体" w:hAnsi="宋体" w:cs="宋体"/>
          <w:b/>
          <w:szCs w:val="21"/>
        </w:rPr>
        <w:t xml:space="preserve">本项目供应商的澄清、说明或者补正采用线上澄清:磋商小组将通过“苏</w:t>
      </w:r>
      <w:r>
        <w:rPr>
          <w:rFonts w:hint="eastAsia" w:ascii="宋体" w:hAnsi="宋体" w:cs="宋体"/>
          <w:b/>
          <w:szCs w:val="21"/>
        </w:rPr>
        <w:t xml:space="preserve">采云</w:t>
      </w:r>
      <w:r>
        <w:rPr>
          <w:rFonts w:hint="eastAsia" w:ascii="宋体" w:hAnsi="宋体" w:cs="宋体"/>
          <w:b/>
          <w:szCs w:val="21"/>
        </w:rPr>
        <w:t xml:space="preserve">”系统向供应商发布“澄清要求函”，接到“澄清要求函”的供应商应当按要求在规定时间内通过“苏</w:t>
      </w:r>
      <w:r>
        <w:rPr>
          <w:rFonts w:hint="eastAsia" w:ascii="宋体" w:hAnsi="宋体" w:cs="宋体"/>
          <w:b/>
          <w:szCs w:val="21"/>
        </w:rPr>
        <w:t xml:space="preserve">采云</w:t>
      </w:r>
      <w:r>
        <w:rPr>
          <w:rFonts w:hint="eastAsia" w:ascii="宋体" w:hAnsi="宋体" w:cs="宋体"/>
          <w:b/>
          <w:szCs w:val="21"/>
        </w:rPr>
        <w:t xml:space="preserve">”系统提交“澄清响应函”并加盖CA电子公章，澄清、说明和补充的内容作为响应文件的补充部分。(此处规定时间的计算以系统中的倒计时间为准，</w:t>
      </w:r>
      <w:r>
        <w:rPr>
          <w:rFonts w:hint="eastAsia" w:ascii="宋体" w:hAnsi="宋体" w:cs="宋体"/>
          <w:b/>
          <w:color w:val="000000" w:themeColor="text1"/>
          <w:szCs w:val="21"/>
        </w:rPr>
        <w:t xml:space="preserve">供应商应随时保持系统在线，如因供应商自身原因未在规定时间内提交澄清确认资料的，导致的不利后果由供应商自行承担。</w:t>
      </w:r>
      <w:r/>
    </w:p>
    <w:p>
      <w:pPr>
        <w:ind w:firstLine="420"/>
        <w:jc w:val="left"/>
        <w:spacing w:line="360" w:lineRule="auto"/>
        <w:rPr>
          <w:rFonts w:ascii="宋体" w:hAnsi="宋体"/>
          <w:szCs w:val="21"/>
        </w:rPr>
      </w:pPr>
      <w:r>
        <w:rPr>
          <w:rFonts w:ascii="宋体" w:hAnsi="宋体"/>
          <w:szCs w:val="21"/>
        </w:rPr>
      </w:r>
      <w:r/>
    </w:p>
    <w:p>
      <w:pPr>
        <w:jc w:val="center"/>
        <w:spacing w:line="276" w:lineRule="auto"/>
        <w:rPr>
          <w:rFonts w:ascii="宋体" w:hAnsi="宋体"/>
          <w:b/>
          <w:sz w:val="32"/>
          <w:szCs w:val="32"/>
        </w:rPr>
      </w:pPr>
      <w:r>
        <w:rPr>
          <w:rFonts w:ascii="宋体" w:hAnsi="宋体"/>
          <w:b/>
          <w:sz w:val="32"/>
        </w:rPr>
        <w:br w:type="page" w:clear="all"/>
      </w:r>
      <w:r>
        <w:rPr>
          <w:rFonts w:hint="eastAsia" w:ascii="宋体" w:hAnsi="宋体"/>
          <w:b/>
          <w:sz w:val="30"/>
          <w:szCs w:val="30"/>
        </w:rPr>
        <w:t xml:space="preserve">（三）磋商报价说明</w:t>
      </w:r>
      <w:r/>
    </w:p>
    <w:p>
      <w:pPr>
        <w:ind w:firstLine="422"/>
        <w:spacing w:line="360" w:lineRule="auto"/>
        <w:rPr>
          <w:rFonts w:ascii="宋体" w:hAnsi="宋体" w:cs="宋体"/>
          <w:b/>
          <w:bCs/>
          <w:color w:val="000000" w:themeColor="text1"/>
          <w:szCs w:val="21"/>
        </w:rPr>
      </w:pPr>
      <w:r>
        <w:rPr>
          <w:rFonts w:hint="eastAsia" w:ascii="宋体" w:hAnsi="宋体" w:cs="宋体"/>
          <w:b/>
          <w:bCs/>
          <w:szCs w:val="21"/>
        </w:rPr>
        <w:t xml:space="preserve">10、</w:t>
      </w:r>
      <w:r>
        <w:rPr>
          <w:rFonts w:hint="eastAsia" w:ascii="宋体" w:hAnsi="宋体" w:cs="宋体"/>
          <w:b/>
          <w:bCs/>
          <w:color w:val="000000" w:themeColor="text1"/>
          <w:szCs w:val="21"/>
        </w:rPr>
        <w:t xml:space="preserve">报价说明</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投标报价应根据采购文件中的有关计价要求，并按照下列依据自主报价，但不得低于成本。</w:t>
      </w:r>
      <w:r/>
    </w:p>
    <w:p>
      <w:pPr>
        <w:pStyle w:val="762"/>
        <w:ind w:firstLine="420"/>
        <w:spacing w:line="360" w:lineRule="auto"/>
        <w:rPr>
          <w:rFonts w:ascii="宋体" w:hAnsi="宋体" w:cs="宋体"/>
          <w:sz w:val="21"/>
          <w:szCs w:val="21"/>
        </w:rPr>
      </w:pPr>
      <w:r>
        <w:rPr>
          <w:rFonts w:hint="eastAsia" w:ascii="宋体" w:hAnsi="宋体" w:cs="宋体"/>
          <w:sz w:val="21"/>
          <w:szCs w:val="21"/>
        </w:rPr>
        <w:t xml:space="preserve">(1)本磋商采购文件；</w:t>
      </w:r>
      <w:r/>
    </w:p>
    <w:p>
      <w:pPr>
        <w:pStyle w:val="762"/>
        <w:ind w:firstLine="420"/>
        <w:spacing w:line="360" w:lineRule="auto"/>
        <w:rPr>
          <w:rFonts w:ascii="宋体" w:hAnsi="宋体" w:cs="宋体"/>
          <w:sz w:val="21"/>
          <w:szCs w:val="21"/>
        </w:rPr>
      </w:pPr>
      <w:r>
        <w:rPr>
          <w:rFonts w:hint="eastAsia" w:ascii="宋体" w:hAnsi="宋体" w:cs="宋体"/>
          <w:sz w:val="21"/>
          <w:szCs w:val="21"/>
        </w:rPr>
        <w:t xml:space="preserve">(2)《建设工程工程量清单计价规范》 (GB50500-2013) 及其9本计算规范；</w:t>
      </w:r>
      <w:r/>
    </w:p>
    <w:p>
      <w:pPr>
        <w:pStyle w:val="762"/>
        <w:ind w:firstLine="420"/>
        <w:spacing w:line="360" w:lineRule="auto"/>
        <w:rPr>
          <w:rFonts w:ascii="宋体" w:hAnsi="宋体" w:cs="宋体"/>
          <w:sz w:val="21"/>
          <w:szCs w:val="21"/>
        </w:rPr>
      </w:pPr>
      <w:r>
        <w:rPr>
          <w:rFonts w:hint="eastAsia" w:ascii="宋体" w:hAnsi="宋体" w:cs="宋体"/>
          <w:sz w:val="21"/>
          <w:szCs w:val="21"/>
        </w:rPr>
        <w:t xml:space="preserve">(3)</w:t>
      </w:r>
      <w:r>
        <w:rPr>
          <w:rFonts w:hint="eastAsia" w:ascii="宋体" w:hAnsi="宋体" w:cs="宋体"/>
          <w:sz w:val="21"/>
          <w:szCs w:val="21"/>
        </w:rPr>
        <w:t xml:space="preserve"> 《水利工程工程量清单计价规范》（GB50501-2007）</w:t>
      </w:r>
      <w:r>
        <w:rPr>
          <w:rFonts w:hint="eastAsia" w:ascii="宋体" w:hAnsi="宋体" w:cs="宋体"/>
          <w:sz w:val="21"/>
          <w:szCs w:val="21"/>
        </w:rPr>
        <w:t xml:space="preserve">；</w:t>
      </w:r>
      <w:r/>
    </w:p>
    <w:p>
      <w:pPr>
        <w:pStyle w:val="762"/>
        <w:ind w:firstLine="420"/>
        <w:spacing w:line="360" w:lineRule="auto"/>
        <w:rPr>
          <w:rFonts w:ascii="宋体" w:hAnsi="宋体" w:cs="宋体"/>
          <w:sz w:val="21"/>
          <w:szCs w:val="21"/>
        </w:rPr>
      </w:pPr>
      <w:r>
        <w:rPr>
          <w:rFonts w:hint="eastAsia" w:ascii="宋体" w:hAnsi="宋体" w:cs="宋体"/>
          <w:sz w:val="21"/>
          <w:szCs w:val="21"/>
        </w:rPr>
        <w:t xml:space="preserve">(4)</w:t>
      </w:r>
      <w:r>
        <w:rPr>
          <w:rFonts w:hint="eastAsia" w:ascii="宋体" w:hAnsi="宋体" w:cs="宋体"/>
          <w:sz w:val="21"/>
          <w:szCs w:val="21"/>
        </w:rPr>
        <w:t xml:space="preserve"> 《江苏省水利工程设计概（估）算编制规定》（2017版）</w:t>
      </w:r>
      <w:r>
        <w:rPr>
          <w:rFonts w:hint="eastAsia" w:ascii="宋体" w:hAnsi="宋体" w:cs="宋体"/>
          <w:sz w:val="21"/>
          <w:szCs w:val="21"/>
        </w:rPr>
        <w:t xml:space="preserve">；</w:t>
      </w:r>
      <w:r/>
    </w:p>
    <w:p>
      <w:pPr>
        <w:pStyle w:val="762"/>
        <w:ind w:firstLine="420"/>
        <w:spacing w:line="360" w:lineRule="auto"/>
        <w:rPr>
          <w:rFonts w:ascii="宋体" w:hAnsi="宋体" w:cs="宋体"/>
          <w:sz w:val="21"/>
          <w:szCs w:val="21"/>
        </w:rPr>
      </w:pPr>
      <w:r>
        <w:rPr>
          <w:rFonts w:hint="eastAsia" w:ascii="宋体" w:hAnsi="宋体" w:cs="宋体"/>
          <w:sz w:val="21"/>
          <w:szCs w:val="21"/>
        </w:rPr>
        <w:t xml:space="preserve">(5)</w:t>
      </w:r>
      <w:r>
        <w:rPr>
          <w:rFonts w:hint="eastAsia" w:ascii="宋体" w:hAnsi="宋体" w:cs="宋体"/>
          <w:sz w:val="21"/>
          <w:szCs w:val="21"/>
        </w:rPr>
        <w:t xml:space="preserve">《江苏省水利工程招标投标文件工程量清单格式》（</w:t>
      </w:r>
      <w:r>
        <w:rPr>
          <w:rFonts w:hint="eastAsia" w:ascii="宋体" w:hAnsi="宋体" w:cs="宋体"/>
          <w:sz w:val="21"/>
          <w:szCs w:val="21"/>
        </w:rPr>
        <w:t xml:space="preserve">苏水基</w:t>
      </w:r>
      <w:r>
        <w:rPr>
          <w:rFonts w:hint="eastAsia" w:ascii="宋体" w:hAnsi="宋体" w:cs="宋体"/>
          <w:sz w:val="21"/>
          <w:szCs w:val="21"/>
        </w:rPr>
        <w:t xml:space="preserve">〔2011〕21号）；</w:t>
      </w:r>
      <w:r>
        <w:rPr>
          <w:rFonts w:hint="eastAsia" w:ascii="宋体" w:hAnsi="宋体" w:cs="宋体"/>
          <w:sz w:val="21"/>
          <w:szCs w:val="21"/>
        </w:rPr>
        <w:t xml:space="preserve">苏水基</w:t>
      </w:r>
      <w:r>
        <w:rPr>
          <w:rFonts w:hint="eastAsia" w:ascii="宋体" w:hAnsi="宋体" w:cs="宋体"/>
          <w:sz w:val="21"/>
          <w:szCs w:val="21"/>
        </w:rPr>
        <w:t xml:space="preserve">〔2015〕32号文；</w:t>
      </w:r>
      <w:r/>
    </w:p>
    <w:p>
      <w:pPr>
        <w:pStyle w:val="762"/>
        <w:ind w:firstLine="420"/>
        <w:spacing w:line="360" w:lineRule="auto"/>
        <w:rPr>
          <w:rFonts w:ascii="宋体" w:hAnsi="宋体" w:cs="宋体"/>
          <w:sz w:val="21"/>
          <w:szCs w:val="21"/>
        </w:rPr>
      </w:pPr>
      <w:r>
        <w:rPr>
          <w:rFonts w:hint="eastAsia" w:ascii="宋体" w:hAnsi="宋体" w:cs="宋体"/>
          <w:sz w:val="21"/>
          <w:szCs w:val="21"/>
        </w:rPr>
        <w:t xml:space="preserve">(6)</w:t>
      </w:r>
      <w:r>
        <w:rPr>
          <w:rFonts w:hint="eastAsia" w:ascii="宋体" w:hAnsi="宋体" w:cs="宋体"/>
          <w:sz w:val="21"/>
          <w:szCs w:val="21"/>
        </w:rPr>
        <w:t xml:space="preserve">《建设工程工程量清单计价规范》（GB50500-2013）及其9本工程量计算规范、工程技术要求等；</w:t>
      </w:r>
      <w:r/>
    </w:p>
    <w:p>
      <w:pPr>
        <w:pStyle w:val="762"/>
        <w:ind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7</w:t>
      </w:r>
      <w:r>
        <w:rPr>
          <w:rFonts w:hint="eastAsia" w:ascii="宋体" w:hAnsi="宋体" w:cs="宋体"/>
          <w:sz w:val="21"/>
          <w:szCs w:val="21"/>
        </w:rPr>
        <w:t xml:space="preserve">)磋商采购文件、招标采购工程量清单及其补充通知、答疑纪要；</w:t>
      </w:r>
      <w:r/>
    </w:p>
    <w:p>
      <w:pPr>
        <w:pStyle w:val="762"/>
        <w:ind w:firstLine="420"/>
        <w:spacing w:line="360" w:lineRule="auto"/>
        <w:rPr>
          <w:rFonts w:ascii="宋体" w:hAnsi="宋体" w:cs="宋体"/>
          <w:sz w:val="21"/>
          <w:szCs w:val="21"/>
        </w:rPr>
      </w:pPr>
      <w:r>
        <w:rPr>
          <w:rFonts w:hint="eastAsia" w:ascii="宋体" w:hAnsi="宋体" w:cs="宋体"/>
          <w:sz w:val="21"/>
          <w:szCs w:val="21"/>
        </w:rPr>
        <w:t xml:space="preserve"> </w:t>
      </w:r>
      <w:r>
        <w:rPr>
          <w:rFonts w:hint="eastAsia" w:ascii="宋体" w:hAnsi="宋体" w:cs="宋体"/>
          <w:sz w:val="21"/>
          <w:szCs w:val="21"/>
        </w:rPr>
        <w:t xml:space="preserve">(</w:t>
      </w:r>
      <w:r>
        <w:rPr>
          <w:rFonts w:ascii="宋体" w:hAnsi="宋体" w:cs="宋体"/>
          <w:sz w:val="21"/>
          <w:szCs w:val="21"/>
        </w:rPr>
        <w:t xml:space="preserve">8</w:t>
      </w:r>
      <w:r>
        <w:rPr>
          <w:rFonts w:hint="eastAsia" w:ascii="宋体" w:hAnsi="宋体" w:cs="宋体"/>
          <w:sz w:val="21"/>
          <w:szCs w:val="21"/>
        </w:rPr>
        <w:t xml:space="preserve">)施工现场情况、工程特点及拟定的投标施工组织设计或施工方案；</w:t>
      </w:r>
      <w:r/>
    </w:p>
    <w:p>
      <w:pPr>
        <w:ind w:firstLine="420"/>
        <w:jc w:val="left"/>
        <w:spacing w:line="360" w:lineRule="auto"/>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其他的相关资料。</w:t>
      </w:r>
      <w:r/>
    </w:p>
    <w:p>
      <w:pPr>
        <w:ind w:firstLine="422"/>
        <w:jc w:val="left"/>
        <w:spacing w:line="360" w:lineRule="auto"/>
        <w:rPr>
          <w:rFonts w:ascii="宋体" w:hAnsi="宋体"/>
          <w:b/>
          <w:bCs/>
          <w:szCs w:val="21"/>
        </w:rPr>
      </w:pPr>
      <w:r>
        <w:rPr>
          <w:rFonts w:hint="eastAsia" w:ascii="宋体" w:hAnsi="宋体"/>
          <w:b/>
          <w:bCs/>
          <w:szCs w:val="21"/>
        </w:rPr>
        <w:t xml:space="preserve">11、计价方式：本工程项目采用下列第1种计价方式。</w:t>
      </w:r>
      <w:r/>
    </w:p>
    <w:p>
      <w:pPr>
        <w:ind w:firstLine="420"/>
        <w:jc w:val="left"/>
        <w:spacing w:line="360" w:lineRule="auto"/>
        <w:rPr>
          <w:rFonts w:ascii="宋体" w:hAnsi="宋体"/>
          <w:szCs w:val="21"/>
        </w:rPr>
      </w:pPr>
      <w:r>
        <w:rPr>
          <w:rFonts w:hint="eastAsia" w:ascii="宋体" w:hAnsi="宋体"/>
          <w:szCs w:val="21"/>
        </w:rPr>
        <w:t xml:space="preserve">11.1工程量清单计价方式</w:t>
      </w:r>
      <w:r/>
    </w:p>
    <w:p>
      <w:pPr>
        <w:ind w:firstLine="420"/>
        <w:jc w:val="left"/>
        <w:spacing w:line="360" w:lineRule="auto"/>
        <w:rPr>
          <w:rFonts w:ascii="宋体" w:hAnsi="宋体"/>
          <w:szCs w:val="21"/>
        </w:rPr>
      </w:pPr>
      <w:r>
        <w:rPr>
          <w:rFonts w:hint="eastAsia" w:ascii="宋体" w:hAnsi="宋体"/>
          <w:szCs w:val="21"/>
        </w:rPr>
        <w:t xml:space="preserve">11.2计价表计价方式</w:t>
      </w:r>
      <w:r/>
    </w:p>
    <w:p>
      <w:pPr>
        <w:ind w:firstLine="422"/>
        <w:jc w:val="left"/>
        <w:spacing w:line="360" w:lineRule="auto"/>
        <w:rPr>
          <w:rFonts w:ascii="宋体" w:hAnsi="宋体"/>
          <w:b/>
          <w:bCs/>
          <w:szCs w:val="21"/>
        </w:rPr>
      </w:pPr>
      <w:r>
        <w:rPr>
          <w:rFonts w:hint="eastAsia" w:ascii="宋体" w:hAnsi="宋体"/>
          <w:b/>
          <w:bCs/>
          <w:szCs w:val="21"/>
        </w:rPr>
        <w:t xml:space="preserve">12、报价方式：本工程项目采用下列第2种报价方式。</w:t>
      </w:r>
      <w:r/>
    </w:p>
    <w:p>
      <w:pPr>
        <w:ind w:firstLine="420"/>
        <w:jc w:val="left"/>
        <w:spacing w:line="360" w:lineRule="auto"/>
        <w:rPr>
          <w:rFonts w:ascii="宋体" w:hAnsi="宋体"/>
          <w:szCs w:val="21"/>
        </w:rPr>
      </w:pPr>
      <w:r>
        <w:rPr>
          <w:rFonts w:hint="eastAsia" w:ascii="宋体" w:hAnsi="宋体"/>
          <w:szCs w:val="21"/>
        </w:rPr>
        <w:t xml:space="preserve">（1）固定总价报价。竞争报价人应充分考虑施工期间各类建材市场价格变化，政策性调整的风险，一旦经评审确定承包人，报价不作调整。</w:t>
      </w:r>
      <w:r/>
    </w:p>
    <w:p>
      <w:pPr>
        <w:ind w:firstLine="420"/>
        <w:jc w:val="left"/>
        <w:spacing w:line="360" w:lineRule="auto"/>
        <w:rPr>
          <w:rFonts w:ascii="宋体" w:hAnsi="宋体"/>
          <w:szCs w:val="21"/>
        </w:rPr>
      </w:pPr>
      <w:r>
        <w:rPr>
          <w:rFonts w:hint="eastAsia" w:ascii="宋体" w:hAnsi="宋体"/>
          <w:szCs w:val="21"/>
        </w:rPr>
        <w:t xml:space="preserve">（2）固定综合单价报价。具体调整办法可如下：</w:t>
      </w:r>
      <w:r/>
    </w:p>
    <w:p>
      <w:pPr>
        <w:ind w:firstLine="420"/>
        <w:jc w:val="left"/>
        <w:spacing w:line="360" w:lineRule="auto"/>
        <w:rPr>
          <w:rFonts w:ascii="宋体" w:hAnsi="宋体"/>
          <w:szCs w:val="21"/>
        </w:rPr>
      </w:pPr>
      <w:r>
        <w:rPr>
          <w:rFonts w:hint="eastAsia" w:ascii="宋体" w:hAnsi="宋体"/>
          <w:szCs w:val="21"/>
        </w:rPr>
        <w:t xml:space="preserve">①磋商供应商报价时，必须按统一的工程量清单报价，成交后，本工程中工程量清单中的项目综合单价按第一次投标报价下浮之后的综合单价执行【成交下浮率＝（第一次投标报价-中标价）/[第一次投标报价-暂列金额*（1+规费费率）*（1+税费费率）-专业暂估价*（1+规费费率）*（1+税费费率）-材料暂估价包括甲供材料费*（1+安全文明施工措施费率）*（1+规费费率）*（1+税费费率）]】，由于工程量清单的工程数量有误或者设计变更、现场签证等引起的工程量增减，</w:t>
      </w:r>
      <w:r>
        <w:rPr>
          <w:rFonts w:hint="eastAsia" w:ascii="宋体" w:hAnsi="宋体"/>
          <w:szCs w:val="21"/>
        </w:rPr>
        <w:t xml:space="preserve">若工程量清单</w:t>
      </w:r>
      <w:r>
        <w:rPr>
          <w:rFonts w:hint="eastAsia" w:ascii="宋体" w:hAnsi="宋体"/>
          <w:szCs w:val="21"/>
        </w:rPr>
        <w:t xml:space="preserve">项目工程量的变化幅度超过10%，并且影响分部分项工程费超过0.1%的，综合单价可调整；其增加部分的工程量或者减少后剩余部分的工程量的综合单价由承包人提出，经发包人确认后，作为支付进度款的依据，最终价格以审计为准。</w:t>
      </w:r>
      <w:r/>
    </w:p>
    <w:p>
      <w:pPr>
        <w:ind w:firstLine="420"/>
        <w:jc w:val="left"/>
        <w:spacing w:line="360" w:lineRule="auto"/>
        <w:rPr>
          <w:rFonts w:ascii="宋体" w:hAnsi="宋体"/>
          <w:szCs w:val="21"/>
        </w:rPr>
      </w:pPr>
      <w:r>
        <w:rPr>
          <w:rFonts w:hint="eastAsia" w:ascii="宋体" w:hAnsi="宋体"/>
          <w:szCs w:val="21"/>
        </w:rPr>
        <w:t xml:space="preserve">②在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420"/>
        <w:jc w:val="left"/>
        <w:spacing w:line="360" w:lineRule="auto"/>
        <w:rPr>
          <w:rFonts w:ascii="宋体" w:hAnsi="宋体"/>
          <w:szCs w:val="21"/>
        </w:rPr>
      </w:pPr>
      <w:r>
        <w:rPr>
          <w:rFonts w:hint="eastAsia" w:ascii="宋体" w:hAnsi="宋体"/>
          <w:szCs w:val="21"/>
        </w:rPr>
        <w:t xml:space="preserve">③本工程在磋商文件中已明确的各项施工措施费，均包含在合同总价中，不予调整。其他在磋商采</w:t>
      </w:r>
      <w:r>
        <w:rPr>
          <w:rFonts w:hint="eastAsia" w:ascii="宋体" w:hAnsi="宋体"/>
          <w:szCs w:val="21"/>
        </w:rPr>
        <w:t xml:space="preserve">购文件和答疑中未提及、未明确部分的各项施工措施费，可以根据相关资料按实调整，并做相应的下浮。</w:t>
      </w:r>
      <w:r/>
    </w:p>
    <w:p>
      <w:pPr>
        <w:ind w:firstLine="420"/>
        <w:jc w:val="left"/>
        <w:spacing w:line="360" w:lineRule="auto"/>
        <w:rPr>
          <w:rFonts w:ascii="宋体" w:hAnsi="宋体"/>
          <w:bCs/>
          <w:szCs w:val="21"/>
        </w:rPr>
      </w:pPr>
      <w:r>
        <w:rPr>
          <w:rFonts w:hint="eastAsia" w:ascii="宋体" w:hAnsi="宋体"/>
          <w:bCs/>
          <w:szCs w:val="21"/>
        </w:rPr>
        <w:t xml:space="preserve">13、</w:t>
      </w:r>
      <w:r>
        <w:rPr>
          <w:rFonts w:hint="eastAsia" w:ascii="宋体" w:hAnsi="宋体" w:cs="宋体"/>
          <w:b/>
          <w:bCs/>
          <w:szCs w:val="21"/>
        </w:rPr>
        <w:t xml:space="preserve">报价时，不可竞争费用均按规定计算，不得让利或随意调整计算标准，否则报价无效。</w:t>
      </w:r>
      <w:r>
        <w:rPr>
          <w:rFonts w:hint="eastAsia" w:ascii="宋体" w:hAnsi="宋体" w:cs="宋体"/>
          <w:b/>
          <w:bCs/>
          <w:szCs w:val="21"/>
        </w:rPr>
        <w:t xml:space="preserve">规</w:t>
      </w:r>
      <w:r>
        <w:rPr>
          <w:rFonts w:hint="eastAsia" w:ascii="宋体" w:hAnsi="宋体" w:cs="宋体"/>
          <w:b/>
          <w:bCs/>
          <w:szCs w:val="21"/>
        </w:rPr>
        <w:t xml:space="preserve">费费率详见工程量清单。江苏省安全文明施工措施费应放在措施项目清单中（仅计取基本费，增加费不计）。磋商单位不得将不可竞争费用降低标准收取，不可竞争费费率详见工程量清单。</w:t>
      </w:r>
      <w:r/>
    </w:p>
    <w:p>
      <w:pPr>
        <w:ind w:firstLine="420"/>
        <w:jc w:val="left"/>
        <w:spacing w:line="360" w:lineRule="auto"/>
        <w:rPr>
          <w:rFonts w:ascii="宋体" w:hAnsi="宋体"/>
          <w:bCs/>
          <w:szCs w:val="21"/>
        </w:rPr>
      </w:pPr>
      <w:r>
        <w:rPr>
          <w:rFonts w:hint="eastAsia" w:ascii="宋体" w:hAnsi="宋体"/>
          <w:bCs/>
          <w:szCs w:val="21"/>
        </w:rPr>
        <w:t xml:space="preserve">14、计价格式中列明的所有需要填报的单价和合价，磋商响应单位均需填报，未填报的单价和合价，视为此项费用已包含在工程量清单的其他单价和合价中。</w:t>
      </w:r>
      <w:r/>
    </w:p>
    <w:p>
      <w:pPr>
        <w:ind w:firstLine="420"/>
        <w:jc w:val="left"/>
        <w:spacing w:line="360" w:lineRule="auto"/>
        <w:rPr>
          <w:rFonts w:ascii="宋体" w:hAnsi="宋体"/>
          <w:bCs/>
          <w:szCs w:val="21"/>
        </w:rPr>
      </w:pPr>
      <w:r>
        <w:rPr>
          <w:rFonts w:hint="eastAsia" w:ascii="宋体" w:hAnsi="宋体"/>
          <w:bCs/>
          <w:szCs w:val="21"/>
        </w:rPr>
        <w:t xml:space="preserve">15、本工程所有提供参考品牌及规格型号的建筑安装材料，响应单位可以直接选用或采用同档次产品进行报价，施工中如采购单位发现响应单位采用的品牌低于参考品牌的档次，则采购单位有权将该部分材料品牌按参考品牌规格型号进行调整，成交单位必须按调整后的品牌规格型号进行施工，且成交价格不予调整。</w:t>
      </w:r>
      <w:r/>
    </w:p>
    <w:p>
      <w:pPr>
        <w:ind w:firstLine="420"/>
        <w:jc w:val="left"/>
        <w:spacing w:line="360" w:lineRule="auto"/>
        <w:rPr>
          <w:rFonts w:ascii="宋体" w:hAnsi="宋体"/>
          <w:bCs/>
          <w:szCs w:val="21"/>
        </w:rPr>
      </w:pPr>
      <w:r>
        <w:rPr>
          <w:rFonts w:hint="eastAsia" w:ascii="宋体" w:hAnsi="宋体"/>
          <w:bCs/>
          <w:szCs w:val="21"/>
        </w:rPr>
        <w:t xml:space="preserve">16、服务费：</w:t>
      </w:r>
      <w:r>
        <w:rPr>
          <w:rFonts w:hint="eastAsia" w:ascii="宋体" w:hAnsi="宋体"/>
          <w:bCs/>
          <w:szCs w:val="21"/>
        </w:rPr>
        <w:t xml:space="preserve">由成交</w:t>
      </w:r>
      <w:r>
        <w:rPr>
          <w:rFonts w:hint="eastAsia" w:ascii="宋体" w:hAnsi="宋体"/>
          <w:bCs/>
          <w:szCs w:val="21"/>
        </w:rPr>
        <w:t xml:space="preserve">供应商领取成交通知书时向采购代理机构一次性付清，预算金额100万元以下部分，费率为该部分预算金额的1.5%；100～500万元以内1.1%差额定率累进法计算,按上述方法计算的金额收费，低于人民币3000元整的，则代理服务费按人民币3000元整计收。</w:t>
      </w:r>
      <w:r/>
    </w:p>
    <w:p>
      <w:pPr>
        <w:jc w:val="center"/>
        <w:spacing w:line="276" w:lineRule="auto"/>
        <w:rPr>
          <w:rFonts w:ascii="宋体" w:hAnsi="宋体"/>
          <w:b/>
          <w:szCs w:val="21"/>
        </w:rPr>
      </w:pPr>
      <w:r>
        <w:rPr>
          <w:rFonts w:ascii="宋体" w:hAnsi="宋体"/>
          <w:b/>
          <w:szCs w:val="21"/>
        </w:rPr>
      </w:r>
      <w:r/>
    </w:p>
    <w:p>
      <w:pPr>
        <w:jc w:val="center"/>
        <w:spacing w:line="276" w:lineRule="auto"/>
        <w:rPr>
          <w:rFonts w:ascii="宋体" w:hAnsi="宋体"/>
          <w:b/>
          <w:szCs w:val="21"/>
        </w:rPr>
      </w:pPr>
      <w:r>
        <w:rPr>
          <w:rFonts w:ascii="宋体" w:hAnsi="宋体"/>
          <w:b/>
          <w:szCs w:val="21"/>
        </w:rPr>
      </w:r>
      <w:r/>
    </w:p>
    <w:p>
      <w:pPr>
        <w:jc w:val="center"/>
        <w:spacing w:line="276" w:lineRule="auto"/>
        <w:rPr>
          <w:rFonts w:ascii="宋体" w:hAnsi="宋体"/>
          <w:b/>
          <w:szCs w:val="21"/>
        </w:rPr>
      </w:pPr>
      <w:r>
        <w:rPr>
          <w:rFonts w:ascii="宋体" w:hAnsi="宋体"/>
          <w:b/>
          <w:szCs w:val="21"/>
        </w:rPr>
      </w:r>
      <w:r/>
    </w:p>
    <w:p>
      <w:pPr>
        <w:jc w:val="center"/>
        <w:spacing w:line="276" w:lineRule="auto"/>
        <w:rPr>
          <w:rFonts w:ascii="宋体" w:hAnsi="宋体"/>
          <w:b/>
          <w:sz w:val="30"/>
          <w:szCs w:val="30"/>
        </w:rPr>
      </w:pPr>
      <w:r>
        <w:rPr>
          <w:rFonts w:ascii="宋体" w:hAnsi="宋体"/>
          <w:b/>
          <w:sz w:val="30"/>
          <w:szCs w:val="30"/>
        </w:rPr>
      </w:r>
      <w:r/>
    </w:p>
    <w:p>
      <w:pPr>
        <w:jc w:val="center"/>
        <w:spacing w:line="276" w:lineRule="auto"/>
        <w:rPr>
          <w:rFonts w:ascii="宋体" w:hAnsi="宋体"/>
          <w:b/>
          <w:sz w:val="30"/>
          <w:szCs w:val="30"/>
        </w:rPr>
      </w:pPr>
      <w:r>
        <w:rPr>
          <w:rFonts w:ascii="宋体" w:hAnsi="宋体"/>
          <w:b/>
          <w:sz w:val="30"/>
          <w:szCs w:val="30"/>
        </w:rPr>
      </w:r>
      <w:r/>
    </w:p>
    <w:p>
      <w:pPr>
        <w:jc w:val="center"/>
        <w:spacing w:line="276" w:lineRule="auto"/>
        <w:rPr>
          <w:rFonts w:ascii="宋体" w:hAnsi="宋体"/>
          <w:b/>
          <w:sz w:val="30"/>
          <w:szCs w:val="30"/>
        </w:rPr>
      </w:pPr>
      <w:r>
        <w:rPr>
          <w:rFonts w:ascii="宋体" w:hAnsi="宋体"/>
          <w:b/>
          <w:sz w:val="30"/>
          <w:szCs w:val="30"/>
        </w:rPr>
      </w:r>
      <w:r/>
    </w:p>
    <w:p>
      <w:pPr>
        <w:jc w:val="center"/>
        <w:spacing w:line="276" w:lineRule="auto"/>
        <w:rPr>
          <w:rFonts w:ascii="宋体" w:hAnsi="宋体"/>
          <w:b/>
          <w:sz w:val="30"/>
          <w:szCs w:val="30"/>
        </w:rPr>
      </w:pPr>
      <w:r>
        <w:rPr>
          <w:rFonts w:ascii="宋体" w:hAnsi="宋体"/>
          <w:b/>
          <w:sz w:val="30"/>
          <w:szCs w:val="30"/>
        </w:rPr>
      </w:r>
      <w:r/>
    </w:p>
    <w:p>
      <w:pPr>
        <w:jc w:val="center"/>
        <w:spacing w:line="276" w:lineRule="auto"/>
        <w:rPr>
          <w:rFonts w:ascii="宋体" w:hAnsi="宋体"/>
          <w:b/>
          <w:sz w:val="30"/>
          <w:szCs w:val="30"/>
        </w:rPr>
      </w:pPr>
      <w:r>
        <w:rPr>
          <w:rFonts w:ascii="宋体" w:hAnsi="宋体"/>
          <w:b/>
          <w:sz w:val="30"/>
          <w:szCs w:val="30"/>
        </w:rPr>
      </w:r>
      <w:r/>
    </w:p>
    <w:p>
      <w:pPr>
        <w:jc w:val="center"/>
        <w:spacing w:line="276" w:lineRule="auto"/>
        <w:rPr>
          <w:rFonts w:ascii="宋体" w:hAnsi="宋体"/>
          <w:b/>
          <w:sz w:val="30"/>
          <w:szCs w:val="30"/>
        </w:rPr>
      </w:pPr>
      <w:r>
        <w:rPr>
          <w:rFonts w:ascii="宋体" w:hAnsi="宋体"/>
          <w:b/>
          <w:sz w:val="30"/>
          <w:szCs w:val="30"/>
        </w:rPr>
      </w:r>
      <w:r/>
    </w:p>
    <w:p>
      <w:pPr>
        <w:jc w:val="center"/>
        <w:spacing w:line="276" w:lineRule="auto"/>
        <w:rPr>
          <w:rFonts w:ascii="宋体" w:hAnsi="宋体"/>
          <w:b/>
          <w:sz w:val="30"/>
          <w:szCs w:val="30"/>
        </w:rPr>
      </w:pPr>
      <w:r>
        <w:rPr>
          <w:rFonts w:ascii="宋体" w:hAnsi="宋体"/>
          <w:b/>
          <w:sz w:val="30"/>
          <w:szCs w:val="30"/>
        </w:rPr>
      </w:r>
      <w:r/>
    </w:p>
    <w:p>
      <w:pPr>
        <w:jc w:val="center"/>
        <w:spacing w:line="276" w:lineRule="auto"/>
        <w:rPr>
          <w:rFonts w:ascii="宋体" w:hAnsi="宋体"/>
          <w:b/>
          <w:sz w:val="30"/>
          <w:szCs w:val="30"/>
        </w:rPr>
      </w:pPr>
      <w:r>
        <w:rPr>
          <w:rFonts w:ascii="宋体" w:hAnsi="宋体"/>
          <w:b/>
          <w:sz w:val="30"/>
          <w:szCs w:val="30"/>
        </w:rPr>
      </w:r>
      <w:r/>
    </w:p>
    <w:p>
      <w:pPr>
        <w:jc w:val="center"/>
        <w:spacing w:line="276" w:lineRule="auto"/>
        <w:rPr>
          <w:rFonts w:ascii="宋体" w:hAnsi="宋体"/>
          <w:b/>
          <w:sz w:val="30"/>
          <w:szCs w:val="30"/>
        </w:rPr>
      </w:pPr>
      <w:r>
        <w:rPr>
          <w:rFonts w:ascii="宋体" w:hAnsi="宋体"/>
          <w:b/>
          <w:sz w:val="30"/>
          <w:szCs w:val="30"/>
        </w:rPr>
      </w:r>
      <w:r/>
    </w:p>
    <w:p>
      <w:pPr>
        <w:jc w:val="center"/>
        <w:spacing w:line="276" w:lineRule="auto"/>
        <w:rPr>
          <w:rFonts w:ascii="宋体" w:hAnsi="宋体"/>
          <w:b/>
          <w:sz w:val="30"/>
          <w:szCs w:val="30"/>
        </w:rPr>
      </w:pPr>
      <w:r>
        <w:rPr>
          <w:rFonts w:ascii="宋体" w:hAnsi="宋体"/>
          <w:b/>
          <w:sz w:val="30"/>
          <w:szCs w:val="30"/>
        </w:rPr>
      </w:r>
      <w:r/>
    </w:p>
    <w:p>
      <w:pPr>
        <w:jc w:val="center"/>
        <w:spacing w:line="276" w:lineRule="auto"/>
        <w:rPr>
          <w:rFonts w:ascii="宋体" w:hAnsi="宋体"/>
          <w:b/>
          <w:sz w:val="30"/>
          <w:szCs w:val="30"/>
        </w:rPr>
      </w:pPr>
      <w:r>
        <w:rPr>
          <w:rFonts w:ascii="宋体" w:hAnsi="宋体"/>
          <w:b/>
          <w:sz w:val="30"/>
          <w:szCs w:val="30"/>
        </w:rPr>
      </w:r>
      <w:r/>
    </w:p>
    <w:p>
      <w:pPr>
        <w:jc w:val="center"/>
        <w:spacing w:line="276" w:lineRule="auto"/>
        <w:rPr>
          <w:rFonts w:ascii="宋体" w:hAnsi="宋体"/>
          <w:b/>
          <w:sz w:val="30"/>
          <w:szCs w:val="30"/>
        </w:rPr>
      </w:pPr>
      <w:r>
        <w:rPr>
          <w:rFonts w:ascii="宋体" w:hAnsi="宋体"/>
          <w:b/>
          <w:sz w:val="30"/>
          <w:szCs w:val="30"/>
        </w:rPr>
      </w:r>
      <w:r/>
    </w:p>
    <w:p>
      <w:pPr>
        <w:rPr>
          <w:rFonts w:ascii="宋体" w:hAnsi="宋体"/>
          <w:b/>
          <w:bCs/>
          <w:sz w:val="30"/>
          <w:szCs w:val="30"/>
        </w:rPr>
      </w:pPr>
      <w:r>
        <w:rPr>
          <w:rFonts w:hint="eastAsia" w:ascii="宋体" w:hAnsi="宋体"/>
          <w:b/>
          <w:sz w:val="30"/>
          <w:szCs w:val="30"/>
        </w:rPr>
        <w:br w:type="page" w:clear="all"/>
      </w:r>
      <w:r/>
    </w:p>
    <w:p>
      <w:pPr>
        <w:jc w:val="center"/>
        <w:spacing w:line="276" w:lineRule="auto"/>
        <w:rPr>
          <w:rFonts w:ascii="宋体" w:hAnsi="宋体"/>
          <w:b/>
          <w:bCs/>
          <w:sz w:val="30"/>
          <w:szCs w:val="30"/>
        </w:rPr>
      </w:pPr>
      <w:r>
        <w:rPr>
          <w:rFonts w:hint="eastAsia" w:ascii="宋体" w:hAnsi="宋体"/>
          <w:b/>
          <w:sz w:val="30"/>
          <w:szCs w:val="30"/>
        </w:rPr>
        <w:t xml:space="preserve">（四）磋商响应文件</w:t>
      </w:r>
      <w:r/>
    </w:p>
    <w:p>
      <w:pPr>
        <w:ind w:firstLine="422"/>
        <w:spacing w:line="360" w:lineRule="auto"/>
        <w:rPr>
          <w:rFonts w:ascii="宋体" w:hAnsi="宋体"/>
          <w:b/>
          <w:bCs/>
          <w:szCs w:val="21"/>
        </w:rPr>
      </w:pPr>
      <w:r>
        <w:rPr>
          <w:rFonts w:hint="eastAsia" w:ascii="宋体" w:hAnsi="宋体"/>
          <w:b/>
          <w:bCs/>
          <w:szCs w:val="21"/>
        </w:rPr>
        <w:t xml:space="preserve">17、磋商响应文件组成：</w:t>
      </w:r>
      <w:r>
        <w:rPr>
          <w:rFonts w:hint="eastAsia" w:ascii="宋体" w:hAnsi="宋体"/>
          <w:b/>
          <w:bCs/>
          <w:color w:val="000000" w:themeColor="text1"/>
          <w:szCs w:val="21"/>
        </w:rPr>
        <w:t xml:space="preserve">（采购文件内格式与系统内格式不一致的，以系统内格式要求为准）</w:t>
      </w:r>
      <w:r/>
    </w:p>
    <w:p>
      <w:pPr>
        <w:ind w:firstLine="420"/>
        <w:spacing w:line="360" w:lineRule="auto"/>
        <w:rPr>
          <w:rFonts w:ascii="宋体" w:hAnsi="宋体"/>
          <w:szCs w:val="21"/>
        </w:rPr>
      </w:pPr>
      <w:r>
        <w:rPr>
          <w:rFonts w:hint="eastAsia" w:ascii="宋体" w:hAnsi="宋体"/>
          <w:szCs w:val="21"/>
        </w:rPr>
        <w:t xml:space="preserve">（1）封面；</w:t>
      </w:r>
      <w:r/>
    </w:p>
    <w:p>
      <w:pPr>
        <w:ind w:firstLine="420"/>
        <w:spacing w:line="360" w:lineRule="auto"/>
        <w:rPr>
          <w:rFonts w:ascii="宋体" w:hAnsi="宋体"/>
          <w:szCs w:val="21"/>
        </w:rPr>
      </w:pPr>
      <w:r>
        <w:rPr>
          <w:rFonts w:hint="eastAsia" w:ascii="宋体" w:hAnsi="宋体"/>
          <w:szCs w:val="21"/>
        </w:rPr>
        <w:t xml:space="preserve">（2）开标一览表；</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color w:val="000000" w:themeColor="text1"/>
          <w:szCs w:val="21"/>
        </w:rPr>
        <w:t xml:space="preserve">资格审查响应文件</w:t>
      </w:r>
      <w:r>
        <w:rPr>
          <w:rFonts w:hint="eastAsia" w:ascii="宋体" w:hAnsi="宋体"/>
          <w:szCs w:val="21"/>
        </w:rPr>
        <w:t xml:space="preserve">；</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3.1供应</w:t>
      </w:r>
      <w:r>
        <w:rPr>
          <w:rFonts w:hint="eastAsia" w:ascii="宋体" w:hAnsi="宋体" w:cs="宋体"/>
          <w:bCs/>
          <w:szCs w:val="21"/>
          <w:lang w:val="zh-CN"/>
        </w:rPr>
        <w:t xml:space="preserve">商有效</w:t>
      </w:r>
      <w:r>
        <w:rPr>
          <w:rFonts w:hint="eastAsia" w:ascii="宋体" w:hAnsi="宋体" w:cs="宋体"/>
          <w:bCs/>
          <w:szCs w:val="21"/>
          <w:lang w:val="zh-CN"/>
        </w:rPr>
        <w:t xml:space="preserve">的营业执照、资质证书、安全生产许可证原件扫描件；</w:t>
      </w:r>
      <w:r/>
    </w:p>
    <w:p>
      <w:pPr>
        <w:ind w:firstLine="420"/>
        <w:spacing w:line="360" w:lineRule="auto"/>
        <w:rPr>
          <w:rFonts w:ascii="宋体" w:hAnsi="宋体" w:cs="宋体"/>
          <w:bCs/>
          <w:szCs w:val="21"/>
        </w:rPr>
      </w:pPr>
      <w:r>
        <w:rPr>
          <w:rFonts w:hint="eastAsia" w:ascii="宋体" w:hAnsi="宋体" w:cs="宋体"/>
          <w:bCs/>
          <w:szCs w:val="21"/>
        </w:rPr>
        <w:t xml:space="preserve">3.2项目经理身份证、注册证书、《安全生产考核合格证》（B类证）等相关资料原件扫描件；</w:t>
      </w:r>
      <w:r/>
    </w:p>
    <w:p>
      <w:pPr>
        <w:ind w:firstLine="420"/>
        <w:spacing w:line="360" w:lineRule="auto"/>
        <w:rPr>
          <w:rFonts w:ascii="宋体" w:hAnsi="宋体" w:cs="宋体"/>
          <w:color w:val="000000"/>
          <w:szCs w:val="21"/>
        </w:rPr>
      </w:pPr>
      <w:r>
        <w:rPr>
          <w:rFonts w:hint="eastAsia" w:ascii="宋体" w:hAnsi="宋体" w:cs="宋体"/>
          <w:bCs/>
          <w:szCs w:val="21"/>
        </w:rPr>
        <w:t xml:space="preserve">3.3项目经理无在建工程承诺书</w:t>
      </w:r>
      <w:r>
        <w:rPr>
          <w:rFonts w:hint="eastAsia" w:ascii="宋体" w:hAnsi="宋体" w:cs="宋体"/>
          <w:bCs/>
          <w:szCs w:val="21"/>
          <w:lang w:val="zh-CN"/>
        </w:rPr>
        <w:t xml:space="preserve">（格式见附件）</w:t>
      </w:r>
      <w:r/>
    </w:p>
    <w:p>
      <w:pPr>
        <w:ind w:firstLine="420"/>
        <w:spacing w:line="360" w:lineRule="auto"/>
        <w:rPr>
          <w:rFonts w:ascii="宋体" w:hAnsi="宋体" w:cs="宋体"/>
          <w:szCs w:val="21"/>
          <w:lang w:val="zh-CN"/>
        </w:rPr>
      </w:pPr>
      <w:r>
        <w:rPr>
          <w:rFonts w:hint="eastAsia" w:ascii="宋体" w:hAnsi="宋体" w:cs="宋体"/>
          <w:color w:val="000000"/>
          <w:szCs w:val="21"/>
        </w:rPr>
        <w:t xml:space="preserve">3.4供应</w:t>
      </w:r>
      <w:r>
        <w:rPr>
          <w:rFonts w:hint="eastAsia" w:ascii="宋体" w:hAnsi="宋体" w:cs="宋体"/>
          <w:color w:val="000000"/>
          <w:szCs w:val="21"/>
        </w:rPr>
        <w:t xml:space="preserve">商</w:t>
      </w:r>
      <w:r>
        <w:rPr>
          <w:rFonts w:hint="eastAsia" w:ascii="宋体" w:hAnsi="宋体" w:cs="宋体"/>
          <w:color w:val="000000"/>
          <w:szCs w:val="21"/>
          <w:lang w:val="zh-CN"/>
        </w:rPr>
        <w:t xml:space="preserve">满足</w:t>
      </w:r>
      <w:r>
        <w:rPr>
          <w:rFonts w:hint="eastAsia" w:ascii="宋体" w:hAnsi="宋体" w:cs="宋体"/>
          <w:color w:val="000000"/>
          <w:szCs w:val="21"/>
          <w:lang w:val="zh-CN"/>
        </w:rPr>
        <w:t xml:space="preserve">条件的资格证明文件：</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①具有独立承担民事责任的能力证明。（包括法人或者其他组织的营业执照等证明文件，自然人的身份证明）</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②良好的商业信誉和健全的财务会计制度；（包括但不限于最近一期经审计的财务报告，其他组织、自然人及成立未满一年的法人应提供银行出具的资信证明）</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③具备履行合同所必需的设备和专业技术能力的证明材料（具备履行合同的相关设备、人员等证明材料）；</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④依法缴纳税收和社会保障资金的良好记录：包括但不限于最新一期的缴纳税收的凭据，最新一期社会保险缴纳的凭据（专用收据或社会保险缴纳清单扫描件）；</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⑤参加政府采购活动前三年内，在经营活动中没有重大违法记录的声明（格式自拟）；</w:t>
      </w:r>
      <w:r/>
    </w:p>
    <w:p>
      <w:pPr>
        <w:ind w:firstLine="422"/>
        <w:spacing w:line="360" w:lineRule="auto"/>
        <w:rPr>
          <w:rFonts w:ascii="宋体" w:hAnsi="宋体"/>
          <w:szCs w:val="21"/>
        </w:rPr>
      </w:pPr>
      <w:r>
        <w:rPr>
          <w:rFonts w:hint="eastAsia" w:ascii="宋体" w:hAnsi="宋体" w:cs="宋体"/>
          <w:b/>
          <w:color w:val="000000"/>
          <w:szCs w:val="21"/>
          <w:lang w:val="zh-CN"/>
        </w:rPr>
        <w:t xml:space="preserve">3.</w:t>
      </w:r>
      <w:r>
        <w:rPr>
          <w:rFonts w:hint="eastAsia" w:ascii="宋体" w:hAnsi="宋体" w:cs="宋体"/>
          <w:b/>
          <w:color w:val="000000"/>
          <w:szCs w:val="21"/>
        </w:rPr>
        <w:t xml:space="preserve">5</w:t>
      </w:r>
      <w:r>
        <w:rPr>
          <w:rFonts w:hint="eastAsia" w:ascii="宋体" w:hAnsi="宋体" w:cs="宋体"/>
          <w:b/>
          <w:color w:val="000000"/>
          <w:szCs w:val="21"/>
          <w:lang w:val="zh-CN"/>
        </w:rPr>
        <w:t xml:space="preserve">《中小企业声明函》或《残疾人福利性单位声明函》或由省级以上监狱管理局、戒毒管理局（含新疆生产建设兵团）出具的属于监狱企业的</w:t>
      </w:r>
      <w:r>
        <w:rPr>
          <w:rFonts w:hint="eastAsia" w:ascii="宋体" w:hAnsi="宋体" w:cs="宋体"/>
          <w:b/>
          <w:szCs w:val="21"/>
        </w:rPr>
        <w:t xml:space="preserve">相关证明材料扫描件</w:t>
      </w:r>
      <w:r>
        <w:rPr>
          <w:rFonts w:hint="eastAsia" w:ascii="宋体" w:hAnsi="宋体" w:cs="宋体"/>
          <w:b/>
          <w:szCs w:val="21"/>
          <w:lang w:val="zh-CN"/>
        </w:rPr>
        <w:t xml:space="preserve">（</w:t>
      </w:r>
      <w:r>
        <w:rPr>
          <w:rFonts w:hint="eastAsia" w:ascii="宋体" w:hAnsi="宋体" w:cs="宋体"/>
          <w:b/>
          <w:szCs w:val="21"/>
        </w:rPr>
        <w:t xml:space="preserve">《中小企业声明函》或《残疾人福利性单位声明函》或监狱企业的相关证明材料的上</w:t>
      </w:r>
      <w:r>
        <w:rPr>
          <w:rFonts w:hint="eastAsia" w:ascii="宋体" w:hAnsi="宋体" w:cs="宋体"/>
          <w:b/>
          <w:szCs w:val="21"/>
        </w:rPr>
        <w:t xml:space="preserve">传资料</w:t>
      </w:r>
      <w:r>
        <w:rPr>
          <w:rFonts w:hint="eastAsia" w:ascii="宋体" w:hAnsi="宋体" w:cs="宋体"/>
          <w:b/>
          <w:szCs w:val="21"/>
        </w:rPr>
        <w:t xml:space="preserve">必须为盖有公章的扫描件，否则视为无效响应资料</w:t>
      </w:r>
      <w:r>
        <w:rPr>
          <w:rFonts w:hint="eastAsia" w:ascii="宋体" w:hAnsi="宋体" w:cs="宋体"/>
          <w:b/>
          <w:szCs w:val="21"/>
          <w:lang w:val="zh-CN"/>
        </w:rPr>
        <w:t xml:space="preserve">）；</w:t>
      </w:r>
      <w:r/>
    </w:p>
    <w:p>
      <w:pPr>
        <w:ind w:firstLine="420"/>
        <w:spacing w:line="360" w:lineRule="auto"/>
        <w:rPr>
          <w:rFonts w:ascii="宋体" w:hAnsi="宋体"/>
          <w:szCs w:val="21"/>
        </w:rPr>
      </w:pPr>
      <w:r>
        <w:rPr>
          <w:rFonts w:hint="eastAsia" w:ascii="宋体" w:hAnsi="宋体"/>
          <w:szCs w:val="21"/>
        </w:rPr>
        <w:t xml:space="preserve">3.6预算清单内产品在《节能产品政府采购清单》和《环境标志产品政府采购清单》中的产品须提供清单汇总（格式自拟）及对响应产品的</w:t>
      </w:r>
      <w:r>
        <w:rPr>
          <w:rFonts w:hint="eastAsia" w:ascii="宋体" w:hAnsi="宋体" w:cs="宋体"/>
          <w:szCs w:val="21"/>
        </w:rPr>
        <w:t xml:space="preserve">认证证书</w:t>
      </w:r>
      <w:r>
        <w:rPr>
          <w:rFonts w:hint="eastAsia" w:ascii="宋体" w:hAnsi="宋体"/>
          <w:szCs w:val="21"/>
        </w:rPr>
        <w:t xml:space="preserve">（如有）；</w:t>
      </w:r>
      <w:r/>
    </w:p>
    <w:p>
      <w:pPr>
        <w:ind w:firstLine="420"/>
        <w:spacing w:line="360" w:lineRule="auto"/>
        <w:rPr>
          <w:rFonts w:ascii="宋体" w:hAnsi="宋体"/>
          <w:szCs w:val="21"/>
        </w:rPr>
      </w:pPr>
      <w:r>
        <w:rPr>
          <w:rFonts w:hint="eastAsia" w:ascii="宋体" w:hAnsi="宋体"/>
          <w:szCs w:val="21"/>
        </w:rPr>
        <w:t xml:space="preserve">（4）</w:t>
      </w:r>
      <w:r>
        <w:rPr>
          <w:rFonts w:hint="eastAsia" w:ascii="宋体" w:hAnsi="宋体"/>
          <w:color w:val="000000" w:themeColor="text1"/>
          <w:szCs w:val="21"/>
        </w:rPr>
        <w:t xml:space="preserve">符合性审查响应文件；</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4.1磋商响应单位法定代表人身份证扫描件（双面，须在有效期内）；</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4.2法定代表人授权委托书（如有授权）；</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4.3授权委托代理人身份证扫描件（如有授权）（双面，须在有效期内）；</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4.4磋商响应函（格式见附件）；</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4.5报价明细表（详见工程量清单格式）；</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4.6项目组人员一览表、投入专用设施设备清单（格式自拟）；</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4.7响应保证承诺书（格式见附件）；</w:t>
      </w:r>
      <w:r/>
    </w:p>
    <w:p>
      <w:pPr>
        <w:ind w:firstLine="420"/>
        <w:spacing w:line="360" w:lineRule="auto"/>
        <w:rPr>
          <w:rFonts w:ascii="宋体" w:hAnsi="宋体"/>
          <w:szCs w:val="21"/>
        </w:rPr>
      </w:pPr>
      <w:r>
        <w:rPr>
          <w:rFonts w:hint="eastAsia" w:ascii="宋体" w:hAnsi="宋体"/>
          <w:color w:val="000000" w:themeColor="text1"/>
          <w:szCs w:val="21"/>
        </w:rPr>
        <w:t xml:space="preserve">4.8采购文件中所涉及到的其他材料。</w:t>
      </w:r>
      <w:r/>
    </w:p>
    <w:p>
      <w:pPr>
        <w:ind w:firstLine="420"/>
        <w:spacing w:line="360" w:lineRule="auto"/>
        <w:rPr>
          <w:rFonts w:ascii="宋体" w:hAnsi="宋体"/>
          <w:szCs w:val="21"/>
        </w:rPr>
      </w:pPr>
      <w:r>
        <w:rPr>
          <w:rFonts w:hint="eastAsia" w:ascii="宋体" w:hAnsi="宋体"/>
          <w:szCs w:val="21"/>
        </w:rPr>
        <w:t xml:space="preserve">（</w:t>
      </w:r>
      <w:r>
        <w:rPr>
          <w:rFonts w:ascii="宋体" w:hAnsi="宋体"/>
          <w:szCs w:val="21"/>
        </w:rPr>
        <w:t xml:space="preserve">5</w:t>
      </w:r>
      <w:r>
        <w:rPr>
          <w:rFonts w:hint="eastAsia" w:ascii="宋体" w:hAnsi="宋体"/>
          <w:szCs w:val="21"/>
        </w:rPr>
        <w:t xml:space="preserve">）</w:t>
      </w:r>
      <w:r>
        <w:rPr>
          <w:rFonts w:hint="eastAsia" w:ascii="宋体" w:hAnsi="宋体"/>
          <w:color w:val="000000" w:themeColor="text1"/>
          <w:szCs w:val="21"/>
        </w:rPr>
        <w:t xml:space="preserve">综合评审响应文件</w:t>
      </w:r>
      <w:r>
        <w:rPr>
          <w:rFonts w:hint="eastAsia" w:ascii="宋体" w:hAnsi="宋体"/>
          <w:szCs w:val="21"/>
        </w:rPr>
        <w:t xml:space="preserve">；</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5.1《企业类似业绩一览表》（格式见附件）；</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5.2施工方案；（自拟）；</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5.3采购文件中采购需求、附件格式及评分标准中所涉及到的其他材料如人员证书、获奖文件、荣誉证书等与本项目有关的其它资料。</w:t>
      </w:r>
      <w:r/>
    </w:p>
    <w:p>
      <w:pPr>
        <w:ind w:firstLine="422"/>
        <w:spacing w:line="360" w:lineRule="auto"/>
        <w:rPr>
          <w:rFonts w:ascii="宋体" w:hAnsi="宋体" w:cs="宋体"/>
          <w:b/>
          <w:bCs/>
          <w:color w:val="000000"/>
          <w:szCs w:val="21"/>
          <w:lang w:val="zh-CN"/>
        </w:rPr>
      </w:pPr>
      <w:r>
        <w:rPr>
          <w:rFonts w:hint="eastAsia" w:ascii="宋体" w:hAnsi="宋体" w:cs="宋体"/>
          <w:b/>
          <w:color w:val="000000"/>
          <w:szCs w:val="21"/>
        </w:rPr>
        <w:t xml:space="preserve">注：</w:t>
      </w:r>
      <w:r>
        <w:rPr>
          <w:rFonts w:hint="eastAsia" w:ascii="宋体" w:hAnsi="宋体" w:cs="宋体"/>
          <w:b/>
          <w:bCs/>
          <w:color w:val="000000"/>
          <w:szCs w:val="21"/>
          <w:lang w:val="zh-CN"/>
        </w:rPr>
        <w:t xml:space="preserve">（1）以上3.1-3.</w:t>
      </w:r>
      <w:r>
        <w:rPr>
          <w:rFonts w:hint="eastAsia" w:ascii="宋体" w:hAnsi="宋体" w:cs="宋体"/>
          <w:b/>
          <w:bCs/>
          <w:color w:val="000000"/>
          <w:szCs w:val="21"/>
        </w:rPr>
        <w:t xml:space="preserve">5</w:t>
      </w:r>
      <w:r>
        <w:rPr>
          <w:rFonts w:hint="eastAsia" w:ascii="宋体" w:hAnsi="宋体" w:cs="宋体"/>
          <w:b/>
          <w:bCs/>
          <w:color w:val="000000"/>
          <w:szCs w:val="21"/>
          <w:lang w:val="zh-CN"/>
        </w:rPr>
        <w:t xml:space="preserve">为资格审查要求提供的材料，是作为对供应商资格审查、质疑身份认定的依据，响应供应商必须提供并加盖电子公章。否则，磋商响应文件将被认定为不符合资格审查要求，视为</w:t>
      </w:r>
      <w:r>
        <w:rPr>
          <w:rFonts w:hint="eastAsia" w:ascii="宋体" w:hAnsi="宋体" w:cs="宋体"/>
          <w:b/>
          <w:bCs/>
          <w:color w:val="000000"/>
          <w:szCs w:val="21"/>
          <w:lang w:val="zh-CN"/>
        </w:rPr>
        <w:t xml:space="preserve">不</w:t>
      </w:r>
      <w:r>
        <w:rPr>
          <w:rFonts w:hint="eastAsia" w:ascii="宋体" w:hAnsi="宋体" w:cs="宋体"/>
          <w:b/>
          <w:bCs/>
          <w:color w:val="000000"/>
          <w:szCs w:val="21"/>
          <w:lang w:val="zh-CN"/>
        </w:rPr>
        <w:t xml:space="preserve">实质性响应。</w:t>
      </w:r>
      <w:r/>
    </w:p>
    <w:p>
      <w:pPr>
        <w:ind w:firstLine="422"/>
        <w:spacing w:line="360" w:lineRule="auto"/>
        <w:rPr>
          <w:rFonts w:ascii="宋体" w:hAnsi="宋体" w:cs="宋体"/>
          <w:b/>
          <w:bCs/>
          <w:color w:val="000000"/>
          <w:szCs w:val="21"/>
          <w:lang w:val="zh-CN"/>
        </w:rPr>
      </w:pPr>
      <w:r>
        <w:rPr>
          <w:rFonts w:hint="eastAsia" w:ascii="宋体" w:hAnsi="宋体" w:cs="宋体"/>
          <w:b/>
          <w:bCs/>
          <w:color w:val="000000"/>
          <w:szCs w:val="21"/>
          <w:lang w:val="zh-CN"/>
        </w:rPr>
        <w:t xml:space="preserve">（2）以上4.1-4.</w:t>
      </w:r>
      <w:r>
        <w:rPr>
          <w:rFonts w:hint="eastAsia" w:ascii="宋体" w:hAnsi="宋体" w:cs="宋体"/>
          <w:b/>
          <w:bCs/>
          <w:color w:val="000000"/>
          <w:szCs w:val="21"/>
        </w:rPr>
        <w:t xml:space="preserve">8</w:t>
      </w:r>
      <w:r>
        <w:rPr>
          <w:rFonts w:hint="eastAsia" w:ascii="宋体" w:hAnsi="宋体" w:cs="宋体"/>
          <w:b/>
          <w:bCs/>
          <w:color w:val="000000"/>
          <w:szCs w:val="21"/>
          <w:lang w:val="zh-CN"/>
        </w:rPr>
        <w:t xml:space="preserve">为符合性审查须提供的资料，响应供应商必须提供并加盖电子公章。否则，磋商响应文件将被认定为未实质性响应。</w:t>
      </w:r>
      <w:r/>
    </w:p>
    <w:p>
      <w:pPr>
        <w:ind w:right="-161" w:firstLine="422"/>
        <w:spacing w:line="360" w:lineRule="auto"/>
        <w:rPr>
          <w:rFonts w:ascii="宋体" w:hAnsi="宋体"/>
          <w:color w:val="000000" w:themeColor="text1"/>
          <w:szCs w:val="21"/>
          <w:u w:val="single"/>
        </w:rPr>
      </w:pPr>
      <w:r>
        <w:rPr>
          <w:rFonts w:hint="eastAsia" w:ascii="宋体" w:hAnsi="宋体" w:cs="宋体"/>
          <w:b/>
          <w:color w:val="000000"/>
          <w:szCs w:val="21"/>
        </w:rPr>
        <w:t xml:space="preserve">（3）</w:t>
      </w:r>
      <w:r>
        <w:rPr>
          <w:rFonts w:hint="eastAsia" w:ascii="宋体" w:hAnsi="宋体" w:cs="宋体"/>
          <w:b/>
          <w:bCs/>
          <w:color w:val="000000"/>
          <w:szCs w:val="21"/>
          <w:lang w:val="zh-CN"/>
        </w:rPr>
        <w:t xml:space="preserve">响应单位所提交的其它资料文件的完整与否，将直接影响磋商供应商的评分。</w:t>
      </w:r>
      <w:r/>
    </w:p>
    <w:p>
      <w:pPr>
        <w:ind w:firstLine="420"/>
        <w:spacing w:line="360" w:lineRule="auto"/>
        <w:rPr>
          <w:rFonts w:ascii="宋体" w:hAnsi="宋体"/>
          <w:color w:val="000000" w:themeColor="text1"/>
          <w:szCs w:val="21"/>
          <w:u w:val="single"/>
        </w:rPr>
      </w:pPr>
      <w:r>
        <w:rPr>
          <w:rFonts w:hint="eastAsia" w:ascii="宋体" w:hAnsi="宋体"/>
          <w:color w:val="000000" w:themeColor="text1"/>
          <w:szCs w:val="21"/>
          <w:u w:val="single"/>
        </w:rPr>
        <w:t xml:space="preserve">18、电子化要求：</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本项目采用电子响应文件，供应</w:t>
      </w:r>
      <w:r>
        <w:rPr>
          <w:rFonts w:hint="eastAsia" w:ascii="宋体" w:hAnsi="宋体" w:cs="宋体"/>
          <w:color w:val="000000"/>
          <w:szCs w:val="21"/>
        </w:rPr>
        <w:t xml:space="preserve">商按照</w:t>
      </w:r>
      <w:r>
        <w:rPr>
          <w:rFonts w:hint="eastAsia" w:ascii="宋体" w:hAnsi="宋体" w:cs="宋体"/>
          <w:color w:val="000000"/>
          <w:szCs w:val="21"/>
        </w:rPr>
        <w:t xml:space="preserve">采购文件要求制作上传电子响应文件，供应商无需提供纸质响应文件。</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18.1电子投标准备：</w:t>
      </w:r>
      <w:r/>
    </w:p>
    <w:p>
      <w:pPr>
        <w:ind w:firstLine="420"/>
        <w:spacing w:line="360" w:lineRule="auto"/>
        <w:rPr>
          <w:rFonts w:ascii="宋体" w:hAnsi="宋体" w:cs="宋体"/>
          <w:szCs w:val="21"/>
        </w:rPr>
      </w:pPr>
      <w:r>
        <w:rPr>
          <w:rFonts w:hint="eastAsia" w:ascii="宋体" w:hAnsi="宋体" w:cs="宋体"/>
          <w:szCs w:val="21"/>
        </w:rPr>
        <w:t xml:space="preserve">供应商在“苏</w:t>
      </w:r>
      <w:r>
        <w:rPr>
          <w:rFonts w:hint="eastAsia" w:ascii="宋体" w:hAnsi="宋体" w:cs="宋体"/>
          <w:szCs w:val="21"/>
        </w:rPr>
        <w:t xml:space="preserve">采云</w:t>
      </w:r>
      <w:r>
        <w:rPr>
          <w:rFonts w:hint="eastAsia" w:ascii="宋体" w:hAnsi="宋体" w:cs="宋体"/>
          <w:szCs w:val="21"/>
        </w:rPr>
        <w:t xml:space="preserve">”系统中操作参与项目后，必须在“已参与项目”界面中下载电子采购文件（后缀名为“.</w:t>
      </w:r>
      <w:r>
        <w:rPr>
          <w:rFonts w:hint="eastAsia" w:ascii="宋体" w:hAnsi="宋体" w:cs="宋体"/>
          <w:szCs w:val="21"/>
        </w:rPr>
        <w:t xml:space="preserve">kedt</w:t>
      </w:r>
      <w:r>
        <w:rPr>
          <w:rFonts w:hint="eastAsia" w:ascii="宋体" w:hAnsi="宋体" w:cs="宋体"/>
          <w:szCs w:val="21"/>
        </w:rPr>
        <w:t xml:space="preserve">”）并导入政府采购客户端工具后方可进行响应文件制作和提交（具体详见《苏</w:t>
      </w:r>
      <w:r>
        <w:rPr>
          <w:rFonts w:hint="eastAsia" w:ascii="宋体" w:hAnsi="宋体" w:cs="宋体"/>
          <w:szCs w:val="21"/>
        </w:rPr>
        <w:t xml:space="preserve">采云</w:t>
      </w:r>
      <w:r>
        <w:rPr>
          <w:rFonts w:hint="eastAsia" w:ascii="宋体" w:hAnsi="宋体" w:cs="宋体"/>
          <w:szCs w:val="21"/>
        </w:rPr>
        <w:t xml:space="preserve">系统供应商操作手册》，网址链接https://czju.suzhou.gov.cn/zfcg/html/content/20231220161910031.shtml）。</w:t>
      </w:r>
      <w:r/>
    </w:p>
    <w:p>
      <w:pPr>
        <w:ind w:firstLine="420"/>
        <w:spacing w:line="360" w:lineRule="auto"/>
        <w:rPr>
          <w:rFonts w:ascii="宋体" w:hAnsi="宋体" w:cs="宋体"/>
          <w:szCs w:val="21"/>
        </w:rPr>
      </w:pPr>
      <w:r>
        <w:rPr>
          <w:rFonts w:hint="eastAsia" w:ascii="宋体" w:hAnsi="宋体" w:cs="宋体"/>
          <w:szCs w:val="21"/>
        </w:rPr>
        <w:t xml:space="preserve">18.2磋商响应文件编制要求：</w:t>
      </w:r>
      <w:r/>
    </w:p>
    <w:p>
      <w:pPr>
        <w:ind w:firstLine="420"/>
        <w:spacing w:line="360" w:lineRule="auto"/>
        <w:rPr>
          <w:rFonts w:ascii="宋体" w:hAnsi="宋体" w:cs="宋体"/>
          <w:szCs w:val="21"/>
        </w:rPr>
      </w:pPr>
      <w:r>
        <w:rPr>
          <w:rFonts w:hint="eastAsia" w:ascii="宋体" w:hAnsi="宋体" w:cs="宋体"/>
          <w:szCs w:val="21"/>
        </w:rPr>
        <w:t xml:space="preserve">本项目采用电子招投标形式，请供应商按照《苏</w:t>
      </w:r>
      <w:r>
        <w:rPr>
          <w:rFonts w:hint="eastAsia" w:ascii="宋体" w:hAnsi="宋体" w:cs="宋体"/>
          <w:szCs w:val="21"/>
        </w:rPr>
        <w:t xml:space="preserve">采云</w:t>
      </w:r>
      <w:r>
        <w:rPr>
          <w:rFonts w:hint="eastAsia" w:ascii="宋体" w:hAnsi="宋体" w:cs="宋体"/>
          <w:szCs w:val="21"/>
        </w:rPr>
        <w:t xml:space="preserve">系统供应商操作手册》进行制作、上传电子响应文件。</w:t>
      </w:r>
      <w:r>
        <w:rPr>
          <w:rFonts w:hint="eastAsia" w:ascii="宋体" w:hAnsi="宋体" w:cs="宋体"/>
          <w:b/>
          <w:szCs w:val="21"/>
        </w:rPr>
        <w:t xml:space="preserve">电子响应文件制作完成后请于响应文件递交截止时间前成功上传至“苏</w:t>
      </w:r>
      <w:r>
        <w:rPr>
          <w:rFonts w:hint="eastAsia" w:ascii="宋体" w:hAnsi="宋体" w:cs="宋体"/>
          <w:b/>
          <w:szCs w:val="21"/>
        </w:rPr>
        <w:t xml:space="preserve">采云</w:t>
      </w:r>
      <w:r>
        <w:rPr>
          <w:rFonts w:hint="eastAsia" w:ascii="宋体" w:hAnsi="宋体" w:cs="宋体"/>
          <w:b/>
          <w:szCs w:val="21"/>
        </w:rPr>
        <w:t xml:space="preserve">”系统，否则视为放弃参加该采购项目。</w:t>
      </w:r>
      <w:r>
        <w:rPr>
          <w:rFonts w:hint="eastAsia" w:ascii="宋体" w:hAnsi="宋体" w:cs="宋体"/>
          <w:szCs w:val="21"/>
        </w:rPr>
        <w:t xml:space="preserve">供应商应充分考虑到网络环境、网络带宽等风险因素，如因供应商自身原因造成的电子响应文件上传不成功由供应商自行承担全部责任。</w:t>
      </w:r>
      <w:r/>
    </w:p>
    <w:p>
      <w:pPr>
        <w:ind w:firstLine="420"/>
        <w:spacing w:line="360" w:lineRule="auto"/>
        <w:rPr>
          <w:rFonts w:ascii="宋体" w:hAnsi="宋体" w:cs="宋体"/>
          <w:szCs w:val="21"/>
        </w:rPr>
      </w:pPr>
      <w:r>
        <w:rPr>
          <w:rFonts w:hint="eastAsia" w:ascii="宋体" w:hAnsi="宋体" w:cs="宋体"/>
          <w:szCs w:val="21"/>
        </w:rPr>
        <w:t xml:space="preserve">18.3响应文件提交：</w:t>
      </w:r>
      <w:r/>
    </w:p>
    <w:p>
      <w:pPr>
        <w:ind w:firstLine="420"/>
        <w:spacing w:line="360" w:lineRule="auto"/>
        <w:rPr>
          <w:rFonts w:ascii="宋体" w:hAnsi="宋体" w:cs="宋体"/>
          <w:szCs w:val="21"/>
        </w:rPr>
      </w:pPr>
      <w:r>
        <w:rPr>
          <w:rFonts w:hint="eastAsia" w:ascii="宋体" w:hAnsi="宋体" w:cs="宋体"/>
          <w:szCs w:val="21"/>
        </w:rPr>
        <w:t xml:space="preserve">（1）地点：“苏</w:t>
      </w:r>
      <w:r>
        <w:rPr>
          <w:rFonts w:hint="eastAsia" w:ascii="宋体" w:hAnsi="宋体" w:cs="宋体"/>
          <w:szCs w:val="21"/>
        </w:rPr>
        <w:t xml:space="preserve">采云</w:t>
      </w:r>
      <w:r>
        <w:rPr>
          <w:rFonts w:hint="eastAsia" w:ascii="宋体" w:hAnsi="宋体" w:cs="宋体"/>
          <w:szCs w:val="21"/>
        </w:rPr>
        <w:t xml:space="preserve">”系统（网址：http://jszfcg.jsczt.cn/）。响应文件网上递交，不需要现场参加采购活动，无需提供纸质响应文件。</w:t>
      </w:r>
      <w:r/>
    </w:p>
    <w:p>
      <w:pPr>
        <w:ind w:firstLine="420"/>
        <w:spacing w:line="360" w:lineRule="auto"/>
        <w:rPr>
          <w:rFonts w:ascii="宋体" w:hAnsi="宋体" w:cs="宋体"/>
          <w:szCs w:val="21"/>
        </w:rPr>
      </w:pPr>
      <w:r>
        <w:rPr>
          <w:rFonts w:hint="eastAsia" w:ascii="宋体" w:hAnsi="宋体" w:cs="宋体"/>
          <w:szCs w:val="21"/>
        </w:rPr>
        <w:t xml:space="preserve">（2）本项目采用电子招投标形式，请供应商按照《苏</w:t>
      </w:r>
      <w:r>
        <w:rPr>
          <w:rFonts w:hint="eastAsia" w:ascii="宋体" w:hAnsi="宋体" w:cs="宋体"/>
          <w:szCs w:val="21"/>
        </w:rPr>
        <w:t xml:space="preserve">采云</w:t>
      </w:r>
      <w:r>
        <w:rPr>
          <w:rFonts w:hint="eastAsia" w:ascii="宋体" w:hAnsi="宋体" w:cs="宋体"/>
          <w:szCs w:val="21"/>
        </w:rPr>
        <w:t xml:space="preserve">系统供应商操作手册》进行制作、上传电子响应文件。电子响应文件制作完成后请于响应文件递交截止时间前成功上传至“苏</w:t>
      </w:r>
      <w:r>
        <w:rPr>
          <w:rFonts w:hint="eastAsia" w:ascii="宋体" w:hAnsi="宋体" w:cs="宋体"/>
          <w:szCs w:val="21"/>
        </w:rPr>
        <w:t xml:space="preserve">采云</w:t>
      </w:r>
      <w:r>
        <w:rPr>
          <w:rFonts w:hint="eastAsia" w:ascii="宋体" w:hAnsi="宋体" w:cs="宋体"/>
          <w:szCs w:val="21"/>
        </w:rPr>
        <w:t xml:space="preserve">”系统，否则视为放弃参加该采购项目。供应商应充分考虑到网络环境、网络带宽等风险因素，如因供应商自身原因造成的电子响应文件上传不成功由供应商自行承担全部责任。</w:t>
      </w:r>
      <w:r/>
    </w:p>
    <w:p>
      <w:pPr>
        <w:ind w:firstLine="420"/>
        <w:spacing w:line="360" w:lineRule="auto"/>
        <w:rPr>
          <w:rFonts w:ascii="宋体" w:hAnsi="宋体" w:cs="宋体"/>
          <w:szCs w:val="21"/>
        </w:rPr>
      </w:pPr>
      <w:r>
        <w:rPr>
          <w:rFonts w:hint="eastAsia" w:ascii="宋体" w:hAnsi="宋体" w:cs="宋体"/>
          <w:szCs w:val="21"/>
        </w:rPr>
        <w:t xml:space="preserve">18.4开启：</w:t>
      </w:r>
      <w:r/>
    </w:p>
    <w:p>
      <w:pPr>
        <w:ind w:firstLine="420"/>
        <w:spacing w:line="360" w:lineRule="auto"/>
        <w:rPr>
          <w:rFonts w:ascii="宋体" w:hAnsi="宋体" w:cs="宋体"/>
          <w:szCs w:val="21"/>
        </w:rPr>
      </w:pPr>
      <w:r>
        <w:rPr>
          <w:rFonts w:hint="eastAsia" w:ascii="宋体" w:hAnsi="宋体" w:cs="宋体"/>
          <w:szCs w:val="21"/>
        </w:rPr>
        <w:t xml:space="preserve">（1）地点：“苏</w:t>
      </w:r>
      <w:r>
        <w:rPr>
          <w:rFonts w:hint="eastAsia" w:ascii="宋体" w:hAnsi="宋体" w:cs="宋体"/>
          <w:szCs w:val="21"/>
        </w:rPr>
        <w:t xml:space="preserve">采云</w:t>
      </w:r>
      <w:r>
        <w:rPr>
          <w:rFonts w:hint="eastAsia" w:ascii="宋体" w:hAnsi="宋体" w:cs="宋体"/>
          <w:szCs w:val="21"/>
        </w:rPr>
        <w:t xml:space="preserve">”系统（网址：http://jszfcg.jsczt.cn/）</w:t>
      </w:r>
      <w:r/>
    </w:p>
    <w:p>
      <w:pPr>
        <w:ind w:firstLine="420"/>
        <w:spacing w:line="360" w:lineRule="auto"/>
        <w:rPr>
          <w:rFonts w:ascii="宋体" w:hAnsi="宋体" w:cs="宋体"/>
          <w:b/>
          <w:szCs w:val="21"/>
        </w:rPr>
      </w:pPr>
      <w:r>
        <w:rPr>
          <w:rFonts w:hint="eastAsia" w:ascii="宋体" w:hAnsi="宋体" w:cs="宋体"/>
          <w:szCs w:val="21"/>
        </w:rPr>
        <w:t xml:space="preserve">（2）线上参加开标（开启）会方式：供应商登录“苏</w:t>
      </w:r>
      <w:r>
        <w:rPr>
          <w:rFonts w:hint="eastAsia" w:ascii="宋体" w:hAnsi="宋体" w:cs="宋体"/>
          <w:szCs w:val="21"/>
        </w:rPr>
        <w:t xml:space="preserve">采云</w:t>
      </w:r>
      <w:r>
        <w:rPr>
          <w:rFonts w:hint="eastAsia" w:ascii="宋体" w:hAnsi="宋体" w:cs="宋体"/>
          <w:szCs w:val="21"/>
        </w:rPr>
        <w:t xml:space="preserve">”系统在平台首页点击“开标大厅”，进入江苏省政府采购一体化不见面开标（采购）大厅，在今日项目列表，点击项目，进入不见面开标系统。</w:t>
      </w:r>
      <w:r>
        <w:rPr>
          <w:rFonts w:hint="eastAsia" w:ascii="宋体" w:hAnsi="宋体" w:cs="宋体"/>
          <w:b/>
          <w:szCs w:val="21"/>
        </w:rPr>
        <w:t xml:space="preserve">本项目为不</w:t>
      </w:r>
      <w:r>
        <w:rPr>
          <w:rFonts w:hint="eastAsia" w:ascii="宋体" w:hAnsi="宋体" w:cs="宋体"/>
          <w:b/>
          <w:szCs w:val="21"/>
        </w:rPr>
        <w:t xml:space="preserve">见面磋商</w:t>
      </w:r>
      <w:r>
        <w:rPr>
          <w:rFonts w:hint="eastAsia" w:ascii="宋体" w:hAnsi="宋体" w:cs="宋体"/>
          <w:b/>
          <w:szCs w:val="21"/>
        </w:rPr>
        <w:t xml:space="preserve">项目，开启阶段供应商在【供应商解密】环节必须使用 CA证书解密电子响应文件，如在系统规定的解密时间（响应文件提交截止时间后 30 分钟)内未能完成解密的视为放弃参与本项目。</w:t>
      </w:r>
      <w:r/>
    </w:p>
    <w:p>
      <w:pPr>
        <w:ind w:firstLine="420"/>
        <w:spacing w:line="360" w:lineRule="auto"/>
        <w:rPr>
          <w:rFonts w:ascii="宋体" w:hAnsi="宋体"/>
          <w:b/>
          <w:color w:val="000000" w:themeColor="text1"/>
          <w:szCs w:val="21"/>
          <w:u w:val="single"/>
        </w:rPr>
      </w:pPr>
      <w:r>
        <w:rPr>
          <w:rFonts w:hint="eastAsia" w:ascii="宋体" w:hAnsi="宋体" w:cs="宋体"/>
          <w:szCs w:val="21"/>
        </w:rPr>
        <w:t xml:space="preserve">请供应商确保电脑、系统及其他设备（视频输入输出设备等）无误，且开启直至项目结束始终保持系统在线状态。</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18.5本项目采用线上二次报价：</w:t>
      </w:r>
      <w:r/>
    </w:p>
    <w:p>
      <w:pPr>
        <w:pStyle w:val="759"/>
        <w:ind w:firstLine="422"/>
        <w:spacing w:line="360" w:lineRule="auto"/>
        <w:rPr>
          <w:rFonts w:ascii="宋体" w:hAnsi="宋体" w:eastAsia="宋体"/>
          <w:sz w:val="21"/>
          <w:szCs w:val="21"/>
        </w:rPr>
      </w:pPr>
      <w:r>
        <w:rPr>
          <w:rFonts w:hint="eastAsia" w:ascii="宋体" w:hAnsi="宋体" w:eastAsia="宋体"/>
          <w:sz w:val="21"/>
          <w:szCs w:val="21"/>
        </w:rPr>
        <w:t xml:space="preserve">登录苏</w:t>
      </w:r>
      <w:r>
        <w:rPr>
          <w:rFonts w:hint="eastAsia" w:ascii="宋体" w:hAnsi="宋体" w:eastAsia="宋体"/>
          <w:sz w:val="21"/>
          <w:szCs w:val="21"/>
        </w:rPr>
        <w:t xml:space="preserve">采云</w:t>
      </w:r>
      <w:r>
        <w:rPr>
          <w:rFonts w:hint="eastAsia" w:ascii="宋体" w:hAnsi="宋体" w:eastAsia="宋体"/>
          <w:sz w:val="21"/>
          <w:szCs w:val="21"/>
        </w:rPr>
        <w:t xml:space="preserve">系统，评审组长发起最后报价，开标大厅会显示“立即报价”界面，点击【确认报价】提交流程至签章环节，供应商点击签章按钮，签章完成后可进行提交。供应商未在磋商小组规定的时间内在“苏</w:t>
      </w:r>
      <w:r>
        <w:rPr>
          <w:rFonts w:hint="eastAsia" w:ascii="宋体" w:hAnsi="宋体" w:eastAsia="宋体"/>
          <w:sz w:val="21"/>
          <w:szCs w:val="21"/>
        </w:rPr>
        <w:t xml:space="preserve">采云</w:t>
      </w:r>
      <w:r>
        <w:rPr>
          <w:rFonts w:hint="eastAsia" w:ascii="宋体" w:hAnsi="宋体" w:eastAsia="宋体"/>
          <w:sz w:val="21"/>
          <w:szCs w:val="21"/>
        </w:rPr>
        <w:t xml:space="preserve">”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pStyle w:val="759"/>
        <w:ind w:firstLine="422"/>
        <w:spacing w:line="360" w:lineRule="auto"/>
        <w:rPr>
          <w:rFonts w:ascii="宋体" w:hAnsi="宋体" w:eastAsia="宋体"/>
          <w:sz w:val="21"/>
          <w:szCs w:val="21"/>
        </w:rPr>
      </w:pPr>
      <w:r>
        <w:rPr>
          <w:rFonts w:hint="eastAsia" w:ascii="宋体" w:hAnsi="宋体" w:eastAsia="宋体"/>
          <w:sz w:val="21"/>
          <w:szCs w:val="21"/>
        </w:rPr>
        <w:t xml:space="preserve">已提交响应文件的供应商，在提交最后报价之前，可以根据磋商情况退出磋商，并在“苏</w:t>
      </w:r>
      <w:r>
        <w:rPr>
          <w:rFonts w:hint="eastAsia" w:ascii="宋体" w:hAnsi="宋体" w:eastAsia="宋体"/>
          <w:sz w:val="21"/>
          <w:szCs w:val="21"/>
        </w:rPr>
        <w:t xml:space="preserve">采云</w:t>
      </w:r>
      <w:r>
        <w:rPr>
          <w:rFonts w:hint="eastAsia" w:ascii="宋体" w:hAnsi="宋体" w:eastAsia="宋体"/>
          <w:sz w:val="21"/>
          <w:szCs w:val="21"/>
        </w:rPr>
        <w:t xml:space="preserve">”系统中提交“退出磋商函”并加盖CA电子公章。</w:t>
      </w:r>
      <w:r/>
    </w:p>
    <w:p>
      <w:pPr>
        <w:pStyle w:val="762"/>
        <w:spacing w:line="360" w:lineRule="auto"/>
        <w:rPr>
          <w:sz w:val="21"/>
          <w:szCs w:val="21"/>
        </w:rPr>
      </w:pPr>
      <w:r>
        <w:rPr>
          <w:rFonts w:hint="eastAsia" w:ascii="宋体" w:hAnsi="宋体"/>
          <w:sz w:val="21"/>
          <w:szCs w:val="21"/>
        </w:rPr>
        <w:t xml:space="preserve">进入项目评审流程后，建议各供应</w:t>
      </w:r>
      <w:r>
        <w:rPr>
          <w:rFonts w:hint="eastAsia" w:ascii="宋体" w:hAnsi="宋体"/>
          <w:sz w:val="21"/>
          <w:szCs w:val="21"/>
        </w:rPr>
        <w:t xml:space="preserve">商法定</w:t>
      </w:r>
      <w:r>
        <w:rPr>
          <w:rFonts w:hint="eastAsia" w:ascii="宋体" w:hAnsi="宋体"/>
          <w:sz w:val="21"/>
          <w:szCs w:val="21"/>
        </w:rPr>
        <w:t xml:space="preserve">代表人或授权委托人始终保持通讯顺畅，时刻关注不见面开标大厅，不离开不见面开标大厅。</w:t>
      </w:r>
      <w:r/>
    </w:p>
    <w:p>
      <w:pPr>
        <w:ind w:firstLine="422"/>
        <w:spacing w:line="360" w:lineRule="auto"/>
        <w:rPr>
          <w:rFonts w:ascii="宋体" w:hAnsi="宋体"/>
          <w:b/>
          <w:szCs w:val="21"/>
        </w:rPr>
      </w:pPr>
      <w:r>
        <w:rPr>
          <w:rFonts w:hint="eastAsia" w:ascii="宋体" w:hAnsi="宋体"/>
          <w:b/>
          <w:szCs w:val="21"/>
        </w:rPr>
        <w:t xml:space="preserve">19、节能产品和环境标志产品</w:t>
      </w:r>
      <w:r/>
    </w:p>
    <w:p>
      <w:pPr>
        <w:ind w:firstLine="422"/>
        <w:spacing w:line="360" w:lineRule="auto"/>
        <w:rPr>
          <w:rFonts w:ascii="宋体" w:hAnsi="宋体" w:cs="宋体"/>
          <w:szCs w:val="21"/>
        </w:rPr>
      </w:pPr>
      <w:r>
        <w:rPr>
          <w:rFonts w:hint="eastAsia" w:ascii="宋体" w:hAnsi="宋体" w:cs="宋体"/>
          <w:b/>
          <w:bCs/>
          <w:szCs w:val="21"/>
        </w:rPr>
        <w:t xml:space="preserve">19.1本次采购标的如涉及到财政部、国家发展改革委、生态环境部、市场监管总局等部门发布的节能产品、环境标志产品政府优先采购和强制采购品目清单。根据《关于贯彻执行绿色采购、促进残疾人就业和支持监狱企业发展有关政策的通知》（</w:t>
      </w:r>
      <w:r>
        <w:rPr>
          <w:rFonts w:hint="eastAsia" w:ascii="宋体" w:hAnsi="宋体" w:cs="宋体"/>
          <w:b/>
          <w:bCs/>
          <w:szCs w:val="21"/>
        </w:rPr>
        <w:t xml:space="preserve">苏财购〔2021〕</w:t>
      </w:r>
      <w:r>
        <w:rPr>
          <w:rFonts w:hint="eastAsia" w:ascii="宋体" w:hAnsi="宋体" w:cs="宋体"/>
          <w:b/>
          <w:bCs/>
          <w:szCs w:val="21"/>
        </w:rPr>
        <w:t xml:space="preserve">10号）文件执行。若所投产</w:t>
      </w:r>
      <w:r>
        <w:rPr>
          <w:rFonts w:hint="eastAsia" w:ascii="宋体" w:hAnsi="宋体" w:cs="宋体"/>
          <w:b/>
          <w:bCs/>
          <w:szCs w:val="21"/>
        </w:rPr>
        <w:t xml:space="preserve">品属于</w:t>
      </w:r>
      <w:r>
        <w:rPr>
          <w:rFonts w:hint="eastAsia" w:ascii="宋体" w:hAnsi="宋体" w:cs="宋体"/>
          <w:b/>
          <w:bCs/>
          <w:szCs w:val="21"/>
        </w:rPr>
        <w:t xml:space="preserve">强制采购的节能产品或环境标志产品采购品目，响应单位必须提供由国家确定的认证机构出具的、处于有效期之内的节能产品、环境标志产品认证证书。本项目采购内容如有</w:t>
      </w:r>
      <w:r>
        <w:rPr>
          <w:rFonts w:hint="eastAsia" w:ascii="宋体" w:hAnsi="宋体" w:cs="宋体"/>
          <w:b/>
          <w:bCs/>
          <w:szCs w:val="21"/>
          <w:u w:val="single"/>
        </w:rPr>
        <w:t xml:space="preserve">节能产品政府采购品目清单中政府强制采购产品，需提供节能产品认证证书，作为响应文件的组成部分</w:t>
      </w:r>
      <w:r>
        <w:rPr>
          <w:rFonts w:hint="eastAsia" w:ascii="宋体" w:hAnsi="宋体" w:cs="宋体"/>
          <w:b/>
          <w:bCs/>
          <w:szCs w:val="21"/>
        </w:rPr>
        <w:t xml:space="preserve">，未提供或提供不全的将视为未实质性响应采购要求。</w:t>
      </w:r>
      <w:r/>
    </w:p>
    <w:p>
      <w:pPr>
        <w:ind w:firstLine="420"/>
        <w:spacing w:line="360" w:lineRule="auto"/>
        <w:rPr>
          <w:rFonts w:ascii="宋体" w:hAnsi="宋体"/>
          <w:bCs/>
          <w:szCs w:val="21"/>
        </w:rPr>
      </w:pPr>
      <w:r>
        <w:rPr>
          <w:rFonts w:hint="eastAsia" w:ascii="宋体" w:hAnsi="宋体"/>
          <w:bCs/>
          <w:szCs w:val="21"/>
        </w:rPr>
        <w:t xml:space="preserve">19.2若投标产品涉及政府采购协议供货目录内的产品则必须</w:t>
      </w:r>
      <w:r>
        <w:rPr>
          <w:rFonts w:hint="eastAsia" w:ascii="宋体" w:hAnsi="宋体"/>
          <w:bCs/>
          <w:szCs w:val="21"/>
        </w:rPr>
        <w:t xml:space="preserve">报产品</w:t>
      </w:r>
      <w:r>
        <w:rPr>
          <w:rFonts w:hint="eastAsia" w:ascii="宋体" w:hAnsi="宋体"/>
          <w:bCs/>
          <w:szCs w:val="21"/>
        </w:rPr>
        <w:t xml:space="preserve">单价，且不得超过最新一期的政府采购协议供货价格。可通过“苏州市政府采购网”（http://www.zfcg.suzhou.gov.cn）链接查询。若所投产</w:t>
      </w:r>
      <w:r>
        <w:rPr>
          <w:rFonts w:hint="eastAsia" w:ascii="宋体" w:hAnsi="宋体"/>
          <w:bCs/>
          <w:szCs w:val="21"/>
        </w:rPr>
        <w:t xml:space="preserve">品涉及</w:t>
      </w:r>
      <w:r>
        <w:rPr>
          <w:rFonts w:hint="eastAsia" w:ascii="宋体" w:hAnsi="宋体"/>
          <w:bCs/>
          <w:szCs w:val="21"/>
        </w:rPr>
        <w:t xml:space="preserve">政府采购协议供货目录内的产品则必须选择最新一期目录内产品（型号及参数），产品报价不得超过最新一期的政府采购协议供货价格。</w:t>
      </w:r>
      <w:r/>
    </w:p>
    <w:p>
      <w:pPr>
        <w:ind w:firstLine="422"/>
        <w:spacing w:line="360" w:lineRule="auto"/>
        <w:rPr>
          <w:rFonts w:ascii="宋体" w:hAnsi="宋体"/>
          <w:b/>
          <w:szCs w:val="21"/>
        </w:rPr>
      </w:pPr>
      <w:r>
        <w:rPr>
          <w:rFonts w:hint="eastAsia" w:ascii="宋体" w:hAnsi="宋体"/>
          <w:b/>
          <w:szCs w:val="21"/>
        </w:rPr>
        <w:t xml:space="preserve">20、信用记录评审</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根据苏州市财政局文件的规定，将对供应商进行信用查询，凡经评标委员会确认不符合政府采购相</w:t>
      </w:r>
      <w:r>
        <w:rPr>
          <w:rFonts w:hint="eastAsia" w:ascii="宋体" w:hAnsi="宋体" w:cs="宋体"/>
          <w:color w:val="000000" w:themeColor="text1"/>
          <w:szCs w:val="21"/>
        </w:rPr>
        <w:t xml:space="preserve">关法律法规规定的，将拒绝其参与政府采购活动。两个以上的自然人、法人或者其他组织组成一个联合体，以一个供应商的身份共同参加政府采购活动的，应当对每个联合体成员进行信用记录的查询，如联合体成员其中一名成员存在失信信息，视同联合体存在失信信息。</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信用记录的使用规则：评标委员会在对供应商进行资格性审查时，应根据信用查询结果对供应商的不良信用记录逐项甄别确认。按照《中华人民共和国政府采购法》第二十二条规定，下列信用记录属于应依法拒绝供应商参加政府采购的失信信息：</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（2.1）政府采购严重违法记录，</w:t>
      </w:r>
      <w:r>
        <w:rPr>
          <w:rFonts w:hint="eastAsia" w:ascii="宋体" w:hAnsi="宋体" w:cs="宋体"/>
          <w:color w:val="000000" w:themeColor="text1"/>
          <w:szCs w:val="21"/>
        </w:rPr>
        <w:t xml:space="preserve">即供应</w:t>
      </w:r>
      <w:r>
        <w:rPr>
          <w:rFonts w:hint="eastAsia" w:ascii="宋体" w:hAnsi="宋体" w:cs="宋体"/>
          <w:color w:val="000000" w:themeColor="text1"/>
          <w:szCs w:val="21"/>
        </w:rPr>
        <w:t xml:space="preserve">商被全国各级财政部门列入“政府采购严重违法失信行为记录名单”，且在处罚有效期内的。</w:t>
      </w:r>
      <w:r/>
    </w:p>
    <w:p>
      <w:pPr>
        <w:ind w:firstLine="360"/>
        <w:spacing w:line="85" w:lineRule="atLeast"/>
        <w:tabs>
          <w:tab w:val="left" w:pos="567" w:leader="none"/>
        </w:tabs>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rPr>
        <w:t xml:space="preserve">（2.2）财政部门与法院、工商、税务等部门联合惩戒的失信信息。</w:t>
      </w:r>
      <w:r>
        <w:rPr>
          <w:rFonts w:ascii="宋体" w:hAnsi="宋体" w:cs="宋体"/>
          <w:color w:val="000000"/>
          <w:sz w:val="24"/>
        </w:rPr>
        <w:t xml:space="preserve">包括：</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a.被列入失信被执行人名单；</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b.被列入重大税收违法案件当事人名单；</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c.企业经营异常名录中被责令停产停业、暂扣或者吊销许可证或者执照，或者对经营活动中的违法行为处以200万元以上数额罚款的信用记录。处罚生效日至递交（响应）文件日未满三年的。</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第2.1条的失信信息应通过“中国政府采购网”网（www.ccgp.gov.cn）的“政府采购严重违法失信行为记录名单”，以及“信用中国”网（www.creditchina.gov.cn）的“政府采购严重违法失信名单”栏目予以查询。</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第2.2第二项失信信息应通过“信用中国”网（www.creditchina.gov.cn）的“失信被执行人”、“重大税收违法案件当事人名单”、“企业经营异常名录”，“信用江苏”网（www.jscredit.gov.cn）的“社会法人失信名单”、“重大税收违法案件联合惩戒名单”、“工商失信违法名单”，以及“诚信苏州”网（www.szcredit.gov.cn）的“失信被执行人”、“重大税收违法案件当事人名单”、“企业经营异常名录”予以查询。</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（3）查询渠道：</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统一登录苏州市政府采购网的“供应商信用查询”系统查询供应商的信用记录。苏州市政府采购网“供应商信用查询”系统实时提供来自中国政府采购网、信用中国、信用江苏、诚信苏州网站的相关主体信用记录。</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（4）查询截止时点：在响应文件递交截止时间之前，供应商完成报名解密后，“供应商信用查询”系统将自动完成对供应商信用记录的查询。</w:t>
      </w:r>
      <w:r/>
    </w:p>
    <w:p>
      <w:pPr>
        <w:pStyle w:val="757"/>
        <w:ind w:firstLine="409"/>
        <w:spacing w:line="360" w:lineRule="auto"/>
        <w:rPr>
          <w:rFonts w:hAnsi="宋体"/>
          <w:szCs w:val="21"/>
        </w:rPr>
      </w:pPr>
      <w:r>
        <w:rPr>
          <w:rFonts w:hint="eastAsia" w:hAnsi="宋体" w:cs="宋体"/>
          <w:color w:val="000000" w:themeColor="text1"/>
          <w:szCs w:val="21"/>
        </w:rPr>
        <w:t xml:space="preserve">（5）证据留存具体方式：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rPr>
          <w:rFonts w:hint="eastAsia" w:hAnsi="宋体"/>
          <w:szCs w:val="21"/>
        </w:rPr>
        <w:t xml:space="preserve"> </w:t>
      </w:r>
      <w:r/>
    </w:p>
    <w:p>
      <w:pPr>
        <w:ind w:firstLine="422"/>
        <w:jc w:val="left"/>
        <w:spacing w:line="360" w:lineRule="auto"/>
        <w:rPr>
          <w:rFonts w:ascii="宋体" w:hAnsi="宋体"/>
          <w:b/>
          <w:szCs w:val="21"/>
        </w:rPr>
      </w:pPr>
      <w:r>
        <w:rPr>
          <w:rFonts w:hint="eastAsia" w:ascii="宋体" w:hAnsi="宋体"/>
          <w:b/>
          <w:szCs w:val="21"/>
        </w:rPr>
        <w:t xml:space="preserve">21、相关政策</w:t>
      </w:r>
      <w:r/>
    </w:p>
    <w:p>
      <w:pPr>
        <w:ind w:firstLine="420"/>
        <w:spacing w:line="360" w:lineRule="auto"/>
        <w:rPr>
          <w:rFonts w:ascii="宋体" w:hAnsi="宋体"/>
          <w:szCs w:val="21"/>
        </w:rPr>
      </w:pPr>
      <w:r>
        <w:rPr>
          <w:rFonts w:hint="eastAsia" w:ascii="宋体" w:hAnsi="宋体"/>
          <w:szCs w:val="21"/>
        </w:rPr>
        <w:t xml:space="preserve">21.1中小</w:t>
      </w:r>
      <w:r>
        <w:rPr>
          <w:rFonts w:hint="eastAsia" w:ascii="宋体" w:hAnsi="宋体"/>
          <w:szCs w:val="21"/>
        </w:rPr>
        <w:t xml:space="preserve">微企业</w:t>
      </w:r>
      <w:r>
        <w:rPr>
          <w:rFonts w:hint="eastAsia" w:ascii="宋体" w:hAnsi="宋体"/>
          <w:szCs w:val="21"/>
        </w:rPr>
        <w:t xml:space="preserve">相关政策</w:t>
      </w:r>
      <w:r/>
    </w:p>
    <w:p>
      <w:pPr>
        <w:ind w:firstLine="420"/>
        <w:spacing w:line="360" w:lineRule="auto"/>
        <w:rPr>
          <w:rFonts w:ascii="宋体" w:hAnsi="宋体"/>
          <w:szCs w:val="21"/>
        </w:rPr>
      </w:pPr>
      <w:r>
        <w:rPr>
          <w:rFonts w:hint="eastAsia" w:ascii="宋体" w:hAnsi="宋体"/>
          <w:szCs w:val="21"/>
        </w:rPr>
        <w:t xml:space="preserve">（1）本项目属于专门面向中小</w:t>
      </w:r>
      <w:r>
        <w:rPr>
          <w:rFonts w:hint="eastAsia" w:ascii="宋体" w:hAnsi="宋体"/>
          <w:szCs w:val="21"/>
        </w:rPr>
        <w:t xml:space="preserve">微企业</w:t>
      </w:r>
      <w:r>
        <w:rPr>
          <w:rFonts w:hint="eastAsia" w:ascii="宋体" w:hAnsi="宋体"/>
          <w:szCs w:val="21"/>
        </w:rPr>
        <w:t xml:space="preserve">采购的项目。 </w:t>
      </w:r>
      <w:r/>
    </w:p>
    <w:p>
      <w:pPr>
        <w:ind w:firstLine="420"/>
        <w:spacing w:line="360" w:lineRule="auto"/>
        <w:rPr>
          <w:rFonts w:ascii="宋体" w:hAnsi="宋体"/>
          <w:szCs w:val="21"/>
        </w:rPr>
      </w:pPr>
      <w:r>
        <w:rPr>
          <w:rFonts w:hint="eastAsia" w:ascii="宋体" w:hAnsi="宋体"/>
          <w:szCs w:val="21"/>
        </w:rPr>
        <w:t xml:space="preserve">（2）依据《政府采购促进中小企业发展管理办法》及本项目采购文件规定获得政府采购合同的中小</w:t>
      </w:r>
      <w:r>
        <w:rPr>
          <w:rFonts w:hint="eastAsia" w:ascii="宋体" w:hAnsi="宋体"/>
          <w:szCs w:val="21"/>
        </w:rPr>
        <w:t xml:space="preserve">微企业</w:t>
      </w:r>
      <w:r>
        <w:rPr>
          <w:rFonts w:hint="eastAsia" w:ascii="宋体" w:hAnsi="宋体"/>
          <w:szCs w:val="21"/>
        </w:rPr>
        <w:t xml:space="preserve">不得将合同分包给大型企业。 </w:t>
      </w:r>
      <w:r/>
    </w:p>
    <w:p>
      <w:pPr>
        <w:ind w:firstLine="420"/>
        <w:spacing w:line="360" w:lineRule="auto"/>
        <w:rPr>
          <w:rFonts w:ascii="宋体" w:hAnsi="宋体"/>
          <w:szCs w:val="21"/>
        </w:rPr>
      </w:pPr>
      <w:r>
        <w:rPr>
          <w:rFonts w:hint="eastAsia" w:ascii="宋体" w:hAnsi="宋体"/>
          <w:szCs w:val="21"/>
        </w:rPr>
        <w:t xml:space="preserve">（3）本项目采购标的对应的中小企业划分标准所属行业为：</w:t>
      </w:r>
      <w:r>
        <w:rPr>
          <w:rFonts w:hint="eastAsia" w:ascii="宋体" w:hAnsi="宋体"/>
          <w:szCs w:val="21"/>
          <w:u w:val="single"/>
        </w:rPr>
        <w:t xml:space="preserve">建筑业</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（4）中小</w:t>
      </w:r>
      <w:r>
        <w:rPr>
          <w:rFonts w:hint="eastAsia" w:ascii="宋体" w:hAnsi="宋体"/>
          <w:szCs w:val="21"/>
        </w:rPr>
        <w:t xml:space="preserve">微企业</w:t>
      </w:r>
      <w:r>
        <w:rPr>
          <w:rFonts w:hint="eastAsia" w:ascii="宋体" w:hAnsi="宋体"/>
          <w:szCs w:val="21"/>
        </w:rPr>
        <w:t xml:space="preserve">参加本次政府采购活动，应当出具符合《政府采购促进中小企业发展管理办法》规定且满足落实政府采购政策需满足的资格要求的《中小企业声明函》（格式附后），否则视为无效响应。 </w:t>
      </w:r>
      <w:r/>
    </w:p>
    <w:p>
      <w:pPr>
        <w:ind w:firstLine="420"/>
        <w:spacing w:line="360" w:lineRule="auto"/>
        <w:rPr>
          <w:rFonts w:ascii="宋体" w:hAnsi="宋体"/>
          <w:szCs w:val="21"/>
        </w:rPr>
      </w:pPr>
      <w:r>
        <w:rPr>
          <w:rFonts w:hint="eastAsia" w:ascii="宋体" w:hAnsi="宋体"/>
          <w:szCs w:val="21"/>
        </w:rPr>
        <w:t xml:space="preserve">（5）本项目中供应商提供的服务由中小</w:t>
      </w:r>
      <w:r>
        <w:rPr>
          <w:rFonts w:hint="eastAsia" w:ascii="宋体" w:hAnsi="宋体"/>
          <w:szCs w:val="21"/>
        </w:rPr>
        <w:t xml:space="preserve">微企业</w:t>
      </w:r>
      <w:r>
        <w:rPr>
          <w:rFonts w:hint="eastAsia" w:ascii="宋体" w:hAnsi="宋体"/>
          <w:szCs w:val="21"/>
        </w:rPr>
        <w:t xml:space="preserve">承接，即提供服务的人员为中小</w:t>
      </w:r>
      <w:r>
        <w:rPr>
          <w:rFonts w:hint="eastAsia" w:ascii="宋体" w:hAnsi="宋体"/>
          <w:szCs w:val="21"/>
        </w:rPr>
        <w:t xml:space="preserve">微企业</w:t>
      </w:r>
      <w:r>
        <w:rPr>
          <w:rFonts w:hint="eastAsia" w:ascii="宋体" w:hAnsi="宋体"/>
          <w:szCs w:val="21"/>
        </w:rPr>
        <w:t xml:space="preserve">依照《中华人民共和国劳动合同法》订立劳动合同的从业人员。 </w:t>
      </w:r>
      <w:r/>
    </w:p>
    <w:p>
      <w:pPr>
        <w:ind w:firstLine="420"/>
        <w:spacing w:line="360" w:lineRule="auto"/>
        <w:rPr>
          <w:rFonts w:ascii="宋体" w:hAnsi="宋体"/>
          <w:szCs w:val="21"/>
        </w:rPr>
      </w:pPr>
      <w:r>
        <w:rPr>
          <w:rFonts w:hint="eastAsia" w:ascii="宋体" w:hAnsi="宋体"/>
          <w:szCs w:val="21"/>
        </w:rPr>
        <w:t xml:space="preserve">（6）若供应商提供的《中小企业声明函》为虚假声明则视同提供虚假材料，按政府采购相关规定处理并报由政府监管部门给予行政处罚。</w:t>
      </w:r>
      <w:r/>
    </w:p>
    <w:p>
      <w:pPr>
        <w:ind w:firstLine="420"/>
        <w:spacing w:line="360" w:lineRule="auto"/>
        <w:rPr>
          <w:rFonts w:ascii="宋体" w:hAnsi="宋体"/>
          <w:szCs w:val="21"/>
        </w:rPr>
      </w:pPr>
      <w:r>
        <w:rPr>
          <w:rFonts w:hint="eastAsia" w:ascii="宋体" w:hAnsi="宋体"/>
          <w:szCs w:val="21"/>
        </w:rPr>
        <w:t xml:space="preserve">21.2残疾人福利性单位相关政策</w:t>
      </w:r>
      <w:r/>
    </w:p>
    <w:p>
      <w:pPr>
        <w:ind w:firstLine="420"/>
        <w:spacing w:line="360" w:lineRule="auto"/>
        <w:rPr>
          <w:rFonts w:ascii="宋体" w:hAnsi="宋体"/>
          <w:szCs w:val="21"/>
        </w:rPr>
      </w:pPr>
      <w:r>
        <w:rPr>
          <w:rFonts w:hint="eastAsia" w:ascii="宋体" w:hAnsi="宋体"/>
          <w:szCs w:val="21"/>
        </w:rPr>
        <w:t xml:space="preserve">根据《关于贯彻执行绿色采购、促进残疾人就业和支持监狱企业发展有关政</w:t>
      </w:r>
      <w:r>
        <w:rPr>
          <w:rFonts w:hint="eastAsia" w:ascii="宋体" w:hAnsi="宋体"/>
          <w:szCs w:val="21"/>
        </w:rPr>
        <w:t xml:space="preserve">策的通知（苏财购〔2020〕10号）》，残疾人福利性单位视同小型、微型企业。如供应商认定本企业为符合《关于促进残疾人就业政府采购政策的通知》（财库〔2017〕141号）规定条件的残疾人福利性单位，应提供《残疾人福利性单位声明函》（格式见附件），并对声明的真实性负责。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p>
    <w:p>
      <w:pPr>
        <w:ind w:firstLine="420"/>
        <w:spacing w:line="360" w:lineRule="auto"/>
        <w:rPr>
          <w:rFonts w:ascii="宋体" w:hAnsi="宋体"/>
          <w:szCs w:val="21"/>
        </w:rPr>
      </w:pPr>
      <w:r>
        <w:rPr>
          <w:rFonts w:hint="eastAsia" w:ascii="宋体" w:hAnsi="宋体"/>
          <w:szCs w:val="21"/>
        </w:rPr>
        <w:t xml:space="preserve">21.3监狱企业相关政策</w:t>
      </w:r>
      <w:r/>
    </w:p>
    <w:p>
      <w:pPr>
        <w:ind w:firstLine="420"/>
        <w:spacing w:line="360" w:lineRule="auto"/>
        <w:rPr>
          <w:rFonts w:ascii="宋体" w:hAnsi="宋体"/>
          <w:szCs w:val="21"/>
        </w:rPr>
      </w:pPr>
      <w:r>
        <w:rPr>
          <w:rFonts w:hint="eastAsia" w:ascii="宋体" w:hAnsi="宋体"/>
          <w:szCs w:val="21"/>
        </w:rPr>
        <w:t xml:space="preserve">根据《关于贯彻执行绿色采购、促进残疾人就业和支持监狱企业发展有关政策的通知（苏财购〔2020〕10号）》，监狱企业视同小型、微型企业。如供应</w:t>
      </w:r>
      <w:r>
        <w:rPr>
          <w:rFonts w:hint="eastAsia" w:ascii="宋体" w:hAnsi="宋体"/>
          <w:szCs w:val="21"/>
        </w:rPr>
        <w:t xml:space="preserve">商符合</w:t>
      </w:r>
      <w:r>
        <w:rPr>
          <w:rFonts w:hint="eastAsia" w:ascii="宋体" w:hAnsi="宋体"/>
          <w:szCs w:val="21"/>
        </w:rPr>
        <w:t xml:space="preserve">《关于政府采购支持监狱企业发展有关问题的通知》（财库〔2014〕68号）条件为监狱企业的，应当提供由省级以上监狱管理局、戒毒管理局（含新疆生产建设兵团）出具的属于监狱企业的证明文件。</w:t>
      </w:r>
      <w:r/>
    </w:p>
    <w:p>
      <w:pPr>
        <w:ind w:firstLine="422"/>
        <w:jc w:val="left"/>
        <w:spacing w:line="360" w:lineRule="auto"/>
        <w:rPr>
          <w:rFonts w:ascii="宋体" w:hAnsi="宋体"/>
          <w:b/>
          <w:szCs w:val="21"/>
        </w:rPr>
      </w:pPr>
      <w:r>
        <w:rPr>
          <w:rFonts w:hint="eastAsia" w:ascii="宋体" w:hAnsi="宋体"/>
          <w:b/>
          <w:szCs w:val="21"/>
        </w:rPr>
        <w:t xml:space="preserve">22、报价（编制）要求的说明</w:t>
      </w:r>
      <w:r/>
    </w:p>
    <w:p>
      <w:pPr>
        <w:ind w:firstLine="420"/>
        <w:jc w:val="left"/>
        <w:spacing w:line="360" w:lineRule="auto"/>
        <w:rPr>
          <w:rFonts w:ascii="宋体" w:hAnsi="宋体"/>
          <w:szCs w:val="21"/>
        </w:rPr>
      </w:pPr>
      <w:r>
        <w:rPr>
          <w:rFonts w:hint="eastAsia" w:ascii="宋体" w:hAnsi="宋体"/>
          <w:szCs w:val="21"/>
        </w:rPr>
        <w:t xml:space="preserve">22.1根据提供的磋商文件、工程量清单及有关资料单独编制相关项目实施的磋商报价并汇总填入《已标价</w:t>
      </w:r>
      <w:r>
        <w:rPr>
          <w:rFonts w:ascii="宋体" w:hAnsi="宋体"/>
          <w:szCs w:val="21"/>
        </w:rPr>
        <w:t xml:space="preserve">工程量清单</w:t>
      </w:r>
      <w:r>
        <w:rPr>
          <w:rFonts w:hint="eastAsia" w:ascii="宋体" w:hAnsi="宋体"/>
          <w:szCs w:val="21"/>
        </w:rPr>
        <w:t xml:space="preserve">》；</w:t>
      </w:r>
      <w:r/>
    </w:p>
    <w:p>
      <w:pPr>
        <w:ind w:firstLine="420"/>
        <w:jc w:val="left"/>
        <w:spacing w:line="360" w:lineRule="auto"/>
        <w:rPr>
          <w:rFonts w:ascii="宋体" w:hAnsi="宋体"/>
          <w:szCs w:val="21"/>
        </w:rPr>
      </w:pPr>
      <w:r>
        <w:rPr>
          <w:rFonts w:hint="eastAsia" w:ascii="宋体" w:hAnsi="宋体"/>
          <w:szCs w:val="21"/>
        </w:rPr>
        <w:t xml:space="preserve">23.2磋商报价明细中标的物顺序和数量均应按本磋商文件提供的采购清单顺序和数量。如发现响应报价中有错算现象，一旦成交，磋商供应商自行承担错算这部分的经济损失。</w:t>
      </w:r>
      <w:r/>
    </w:p>
    <w:p>
      <w:pPr>
        <w:ind w:firstLine="420"/>
        <w:jc w:val="left"/>
        <w:spacing w:line="360" w:lineRule="auto"/>
        <w:rPr>
          <w:rFonts w:ascii="宋体" w:hAnsi="宋体"/>
          <w:szCs w:val="21"/>
        </w:rPr>
      </w:pPr>
      <w:r>
        <w:rPr>
          <w:rFonts w:hint="eastAsia" w:ascii="宋体" w:hAnsi="宋体"/>
          <w:szCs w:val="21"/>
        </w:rPr>
        <w:t xml:space="preserve">22.3供应商</w:t>
      </w:r>
      <w:r>
        <w:rPr>
          <w:rFonts w:hint="eastAsia" w:ascii="宋体" w:hAnsi="宋体"/>
          <w:szCs w:val="21"/>
        </w:rPr>
        <w:t xml:space="preserve">应对磋商</w:t>
      </w:r>
      <w:r>
        <w:rPr>
          <w:rFonts w:hint="eastAsia" w:ascii="宋体" w:hAnsi="宋体"/>
          <w:szCs w:val="21"/>
        </w:rPr>
        <w:t xml:space="preserve">文件内所要采购的全部内容进行报价，只响应其中部分内容者，其响应文件将被拒绝。但如果采购要求分采购单元响应的，则供应商可以按磋商文件要求有选择地只</w:t>
      </w:r>
      <w:r>
        <w:rPr>
          <w:rFonts w:hint="eastAsia" w:ascii="宋体" w:hAnsi="宋体"/>
          <w:szCs w:val="21"/>
        </w:rPr>
        <w:t xml:space="preserve">投其中</w:t>
      </w:r>
      <w:r>
        <w:rPr>
          <w:rFonts w:hint="eastAsia" w:ascii="宋体" w:hAnsi="宋体"/>
          <w:szCs w:val="21"/>
        </w:rPr>
        <w:t xml:space="preserve">一个或几个采购单元，也可以</w:t>
      </w:r>
      <w:r>
        <w:rPr>
          <w:rFonts w:hint="eastAsia" w:ascii="宋体" w:hAnsi="宋体"/>
          <w:szCs w:val="21"/>
        </w:rPr>
        <w:t xml:space="preserve">投全部</w:t>
      </w:r>
      <w:r>
        <w:rPr>
          <w:rFonts w:hint="eastAsia" w:ascii="宋体" w:hAnsi="宋体"/>
          <w:szCs w:val="21"/>
        </w:rPr>
        <w:t xml:space="preserve">采购单元，但各采购单元应分别计算填写单价和总价。</w:t>
      </w:r>
      <w:r/>
    </w:p>
    <w:p>
      <w:pPr>
        <w:ind w:firstLine="420"/>
        <w:jc w:val="left"/>
        <w:spacing w:line="360" w:lineRule="auto"/>
        <w:rPr>
          <w:rFonts w:ascii="宋体" w:hAnsi="宋体"/>
          <w:szCs w:val="21"/>
        </w:rPr>
      </w:pPr>
      <w:r>
        <w:rPr>
          <w:rFonts w:hint="eastAsia" w:ascii="宋体" w:hAnsi="宋体"/>
          <w:szCs w:val="21"/>
        </w:rPr>
        <w:t xml:space="preserve">22.4</w:t>
      </w:r>
      <w:r>
        <w:rPr>
          <w:rFonts w:hint="eastAsia" w:ascii="宋体" w:hAnsi="宋体"/>
          <w:szCs w:val="21"/>
        </w:rPr>
        <w:t xml:space="preserve">一</w:t>
      </w:r>
      <w:r>
        <w:rPr>
          <w:rFonts w:hint="eastAsia" w:ascii="宋体" w:hAnsi="宋体"/>
          <w:szCs w:val="21"/>
        </w:rPr>
        <w:t xml:space="preserve">项响应内容只允许一个报价，采购人不接受任何有选择性的响应报价。</w:t>
      </w:r>
      <w:r/>
    </w:p>
    <w:p>
      <w:pPr>
        <w:ind w:firstLine="420"/>
        <w:jc w:val="left"/>
        <w:spacing w:line="360" w:lineRule="auto"/>
        <w:rPr>
          <w:rFonts w:ascii="宋体" w:hAnsi="宋体"/>
          <w:szCs w:val="21"/>
        </w:rPr>
      </w:pPr>
      <w:r>
        <w:rPr>
          <w:rFonts w:hint="eastAsia" w:ascii="宋体" w:hAnsi="宋体"/>
          <w:szCs w:val="21"/>
        </w:rPr>
        <w:t xml:space="preserve">22.5响应文件中报价全部采用人民币表示，除非合同的特殊条款另有规定。</w:t>
      </w:r>
      <w:r/>
    </w:p>
    <w:p>
      <w:pPr>
        <w:jc w:val="center"/>
        <w:spacing w:line="276" w:lineRule="auto"/>
        <w:rPr>
          <w:rFonts w:ascii="宋体" w:hAnsi="宋体"/>
          <w:b/>
          <w:sz w:val="30"/>
          <w:szCs w:val="30"/>
        </w:rPr>
      </w:pPr>
      <w:r>
        <w:rPr>
          <w:rFonts w:ascii="宋体" w:hAnsi="宋体"/>
          <w:b/>
          <w:sz w:val="30"/>
          <w:szCs w:val="30"/>
        </w:rPr>
      </w:r>
      <w:r/>
    </w:p>
    <w:p>
      <w:pPr>
        <w:jc w:val="center"/>
        <w:spacing w:line="276" w:lineRule="auto"/>
        <w:rPr>
          <w:rFonts w:ascii="宋体" w:hAnsi="宋体"/>
          <w:b/>
          <w:sz w:val="30"/>
          <w:szCs w:val="30"/>
        </w:rPr>
      </w:pPr>
      <w:r>
        <w:rPr>
          <w:rFonts w:ascii="宋体" w:hAnsi="宋体"/>
          <w:b/>
          <w:sz w:val="30"/>
          <w:szCs w:val="30"/>
        </w:rPr>
      </w:r>
      <w:r/>
    </w:p>
    <w:p>
      <w:pPr>
        <w:jc w:val="center"/>
        <w:spacing w:line="276" w:lineRule="auto"/>
        <w:rPr>
          <w:rFonts w:ascii="宋体" w:hAnsi="宋体"/>
          <w:b/>
          <w:sz w:val="30"/>
          <w:szCs w:val="30"/>
        </w:rPr>
      </w:pPr>
      <w:r>
        <w:rPr>
          <w:rFonts w:ascii="宋体" w:hAnsi="宋体"/>
          <w:b/>
          <w:sz w:val="30"/>
          <w:szCs w:val="30"/>
        </w:rPr>
      </w:r>
      <w:r/>
    </w:p>
    <w:p>
      <w:pPr>
        <w:jc w:val="center"/>
        <w:spacing w:line="276" w:lineRule="auto"/>
        <w:rPr>
          <w:rFonts w:ascii="宋体" w:hAnsi="宋体"/>
          <w:b/>
          <w:sz w:val="30"/>
          <w:szCs w:val="30"/>
        </w:rPr>
      </w:pPr>
      <w:r>
        <w:rPr>
          <w:rFonts w:ascii="宋体" w:hAnsi="宋体"/>
          <w:b/>
          <w:sz w:val="30"/>
          <w:szCs w:val="30"/>
        </w:rPr>
      </w:r>
      <w:r/>
    </w:p>
    <w:p>
      <w:pPr>
        <w:pStyle w:val="757"/>
      </w:pPr>
      <w:r/>
      <w:r/>
    </w:p>
    <w:p>
      <w:pPr>
        <w:jc w:val="center"/>
        <w:spacing w:line="276" w:lineRule="auto"/>
        <w:rPr>
          <w:rFonts w:ascii="宋体" w:hAnsi="宋体"/>
          <w:b/>
          <w:sz w:val="30"/>
          <w:szCs w:val="30"/>
        </w:rPr>
      </w:pPr>
      <w:r>
        <w:rPr>
          <w:rFonts w:ascii="宋体" w:hAnsi="宋体"/>
          <w:b/>
          <w:sz w:val="30"/>
          <w:szCs w:val="30"/>
        </w:rPr>
      </w:r>
      <w:r/>
    </w:p>
    <w:p>
      <w:pPr>
        <w:rPr>
          <w:rFonts w:ascii="宋体" w:hAnsi="宋体"/>
          <w:b/>
          <w:sz w:val="30"/>
          <w:szCs w:val="30"/>
        </w:rPr>
      </w:pPr>
      <w:r>
        <w:rPr>
          <w:rFonts w:ascii="宋体" w:hAnsi="宋体"/>
          <w:b/>
          <w:sz w:val="30"/>
          <w:szCs w:val="30"/>
        </w:rPr>
      </w:r>
      <w:r/>
    </w:p>
    <w:p>
      <w:pPr>
        <w:jc w:val="left"/>
        <w:spacing w:line="276" w:lineRule="auto"/>
        <w:rPr>
          <w:rFonts w:ascii="宋体" w:hAnsi="宋体"/>
          <w:b/>
          <w:sz w:val="30"/>
          <w:szCs w:val="30"/>
        </w:rPr>
      </w:pPr>
      <w:r>
        <w:rPr>
          <w:rFonts w:ascii="宋体" w:hAnsi="宋体"/>
          <w:b/>
          <w:sz w:val="30"/>
          <w:szCs w:val="30"/>
        </w:rPr>
      </w:r>
      <w:r/>
    </w:p>
    <w:p>
      <w:pPr>
        <w:jc w:val="center"/>
        <w:spacing w:line="276" w:lineRule="auto"/>
        <w:rPr>
          <w:rFonts w:ascii="宋体" w:hAnsi="宋体"/>
          <w:b/>
          <w:sz w:val="30"/>
          <w:szCs w:val="30"/>
        </w:rPr>
      </w:pPr>
      <w:r>
        <w:rPr>
          <w:rFonts w:hint="eastAsia" w:ascii="宋体" w:hAnsi="宋体"/>
          <w:b/>
          <w:sz w:val="30"/>
          <w:szCs w:val="30"/>
        </w:rPr>
        <w:t xml:space="preserve">（五）磋商评审</w:t>
      </w:r>
      <w:r/>
    </w:p>
    <w:p>
      <w:pPr>
        <w:ind w:firstLine="422"/>
        <w:jc w:val="left"/>
        <w:spacing w:line="360" w:lineRule="auto"/>
        <w:rPr>
          <w:rFonts w:ascii="宋体" w:hAnsi="宋体"/>
          <w:b/>
          <w:bCs/>
          <w:szCs w:val="21"/>
        </w:rPr>
      </w:pPr>
      <w:r>
        <w:rPr>
          <w:rFonts w:hint="eastAsia" w:ascii="宋体" w:hAnsi="宋体"/>
          <w:b/>
          <w:bCs/>
          <w:szCs w:val="21"/>
        </w:rPr>
        <w:t xml:space="preserve">23、磋商程序</w:t>
      </w:r>
      <w:r/>
    </w:p>
    <w:p>
      <w:pPr>
        <w:ind w:firstLine="420"/>
        <w:spacing w:line="360" w:lineRule="auto"/>
        <w:tabs>
          <w:tab w:val="left" w:pos="540" w:leader="none"/>
        </w:tabs>
        <w:rPr>
          <w:rFonts w:ascii="宋体" w:hAnsi="宋体"/>
          <w:color w:val="000000" w:themeColor="text1"/>
          <w:szCs w:val="21"/>
        </w:rPr>
      </w:pPr>
      <w:r>
        <w:rPr>
          <w:rFonts w:hint="eastAsia" w:ascii="宋体" w:hAnsi="宋体"/>
          <w:color w:val="000000" w:themeColor="text1"/>
          <w:szCs w:val="21"/>
        </w:rPr>
        <w:t xml:space="preserve">（1）采购代理机构按本须知规定的时间、地点主持磋商采购活动。</w:t>
      </w:r>
      <w:r/>
    </w:p>
    <w:p>
      <w:pPr>
        <w:ind w:firstLine="420"/>
        <w:spacing w:line="360" w:lineRule="auto"/>
        <w:tabs>
          <w:tab w:val="left" w:pos="540" w:leader="none"/>
        </w:tabs>
        <w:rPr>
          <w:rFonts w:ascii="宋体" w:hAnsi="宋体"/>
          <w:color w:val="000000" w:themeColor="text1"/>
          <w:szCs w:val="21"/>
        </w:rPr>
      </w:pPr>
      <w:r>
        <w:rPr>
          <w:rFonts w:hint="eastAsia" w:ascii="宋体" w:hAnsi="宋体"/>
          <w:color w:val="000000" w:themeColor="text1"/>
          <w:szCs w:val="21"/>
        </w:rPr>
        <w:t xml:space="preserve">（2）供应商通过“苏</w:t>
      </w:r>
      <w:r>
        <w:rPr>
          <w:rFonts w:hint="eastAsia" w:ascii="宋体" w:hAnsi="宋体"/>
          <w:color w:val="000000" w:themeColor="text1"/>
          <w:szCs w:val="21"/>
        </w:rPr>
        <w:t xml:space="preserve">采云</w:t>
      </w:r>
      <w:r>
        <w:rPr>
          <w:rFonts w:hint="eastAsia" w:ascii="宋体" w:hAnsi="宋体"/>
          <w:color w:val="000000" w:themeColor="text1"/>
          <w:szCs w:val="21"/>
        </w:rPr>
        <w:t xml:space="preserve">”系统在线参与磋商活动。供应商应当按照《苏</w:t>
      </w:r>
      <w:r>
        <w:rPr>
          <w:rFonts w:hint="eastAsia" w:ascii="宋体" w:hAnsi="宋体"/>
          <w:color w:val="000000" w:themeColor="text1"/>
          <w:szCs w:val="21"/>
        </w:rPr>
        <w:t xml:space="preserve">采云</w:t>
      </w:r>
      <w:r>
        <w:rPr>
          <w:rFonts w:hint="eastAsia" w:ascii="宋体" w:hAnsi="宋体"/>
          <w:color w:val="000000" w:themeColor="text1"/>
          <w:szCs w:val="21"/>
        </w:rPr>
        <w:t xml:space="preserve">系统供应商操作手册》规定在 “苏</w:t>
      </w:r>
      <w:r>
        <w:rPr>
          <w:rFonts w:hint="eastAsia" w:ascii="宋体" w:hAnsi="宋体"/>
          <w:color w:val="000000" w:themeColor="text1"/>
          <w:szCs w:val="21"/>
        </w:rPr>
        <w:t xml:space="preserve">采云</w:t>
      </w:r>
      <w:r>
        <w:rPr>
          <w:rFonts w:hint="eastAsia" w:ascii="宋体" w:hAnsi="宋体"/>
          <w:color w:val="000000" w:themeColor="text1"/>
          <w:szCs w:val="21"/>
        </w:rPr>
        <w:t xml:space="preserve">”系统规定的时间内对响应文件进行解密。在磋商响应文件网上递交截止时间</w:t>
      </w:r>
      <w:r>
        <w:rPr>
          <w:rFonts w:hint="eastAsia" w:ascii="宋体" w:hAnsi="宋体"/>
          <w:color w:val="000000" w:themeColor="text1"/>
          <w:szCs w:val="21"/>
        </w:rPr>
        <w:t xml:space="preserve">止</w:t>
      </w:r>
      <w:r>
        <w:rPr>
          <w:rFonts w:hint="eastAsia" w:ascii="宋体" w:hAnsi="宋体"/>
          <w:color w:val="000000" w:themeColor="text1"/>
          <w:szCs w:val="21"/>
        </w:rPr>
        <w:t xml:space="preserve">成功解密的磋商供应商少于三家，则本次采购失败。</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（3）由磋商小组审查供应商解密的响应文件。</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4）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22"/>
        <w:spacing w:line="360" w:lineRule="auto"/>
        <w:tabs>
          <w:tab w:val="left" w:pos="753" w:leader="none"/>
        </w:tabs>
        <w:rPr>
          <w:rFonts w:ascii="宋体" w:hAnsi="宋体" w:cs="宋体"/>
          <w:szCs w:val="21"/>
        </w:rPr>
      </w:pPr>
      <w:r>
        <w:rPr>
          <w:rFonts w:hint="eastAsia" w:ascii="宋体" w:hAnsi="宋体"/>
          <w:color w:val="000000" w:themeColor="text1"/>
          <w:szCs w:val="21"/>
        </w:rPr>
        <w:t xml:space="preserve">（5）</w:t>
      </w:r>
      <w:r>
        <w:rPr>
          <w:rFonts w:hint="eastAsia" w:ascii="宋体" w:hAnsi="宋体" w:cs="宋体"/>
          <w:szCs w:val="21"/>
        </w:rPr>
        <w:t xml:space="preserve">磋商小组要求供应商澄清、说明或者更正响应文件应当供应商点击答疑澄清按钮，进入询标回复界面，供应商点击【响应】按钮，进行询问响应，填写询问响应内容后，进行询问响应函签章，内容校验后进行提交。供应商的澄清、说明或者更正应当由其单位加盖电子公章。</w:t>
      </w:r>
      <w:r/>
    </w:p>
    <w:p>
      <w:pPr>
        <w:ind w:firstLine="420"/>
        <w:spacing w:line="360" w:lineRule="auto"/>
        <w:tabs>
          <w:tab w:val="left" w:pos="753" w:leader="none"/>
        </w:tabs>
        <w:rPr>
          <w:rFonts w:ascii="宋体" w:hAnsi="宋体"/>
          <w:color w:val="000000" w:themeColor="text1"/>
          <w:szCs w:val="21"/>
        </w:rPr>
      </w:pPr>
      <w:r>
        <w:rPr>
          <w:rFonts w:hint="eastAsia" w:ascii="宋体" w:hAnsi="宋体" w:cs="宋体"/>
          <w:b/>
          <w:szCs w:val="21"/>
        </w:rPr>
        <w:t xml:space="preserve">本项目供应商的澄清、说明或者补正采用线上澄清:磋商小组将通过“苏</w:t>
      </w:r>
      <w:r>
        <w:rPr>
          <w:rFonts w:hint="eastAsia" w:ascii="宋体" w:hAnsi="宋体" w:cs="宋体"/>
          <w:b/>
          <w:szCs w:val="21"/>
        </w:rPr>
        <w:t xml:space="preserve">采云</w:t>
      </w:r>
      <w:r>
        <w:rPr>
          <w:rFonts w:hint="eastAsia" w:ascii="宋体" w:hAnsi="宋体" w:cs="宋体"/>
          <w:b/>
          <w:szCs w:val="21"/>
        </w:rPr>
        <w:t xml:space="preserve">”系统向供应商发布“澄清要求函”，接到“澄清要求函”的供应商应当按要求在规定时间内通过“苏</w:t>
      </w:r>
      <w:r>
        <w:rPr>
          <w:rFonts w:hint="eastAsia" w:ascii="宋体" w:hAnsi="宋体" w:cs="宋体"/>
          <w:b/>
          <w:szCs w:val="21"/>
        </w:rPr>
        <w:t xml:space="preserve">采云</w:t>
      </w:r>
      <w:r>
        <w:rPr>
          <w:rFonts w:hint="eastAsia" w:ascii="宋体" w:hAnsi="宋体" w:cs="宋体"/>
          <w:b/>
          <w:szCs w:val="21"/>
        </w:rPr>
        <w:t xml:space="preserve">”系统提交“澄清响应函”并加盖CA电子公章，澄清、说明和补充的内容作为响应文件的补充部分。</w:t>
      </w:r>
      <w:r>
        <w:rPr>
          <w:rFonts w:hint="eastAsia" w:ascii="宋体" w:hAnsi="宋体" w:cs="宋体"/>
          <w:szCs w:val="21"/>
        </w:rPr>
        <w:t xml:space="preserve">(</w:t>
      </w:r>
      <w:r>
        <w:rPr>
          <w:rFonts w:hint="eastAsia" w:ascii="宋体" w:hAnsi="宋体" w:cs="宋体"/>
          <w:b/>
          <w:szCs w:val="21"/>
        </w:rPr>
        <w:t xml:space="preserve">此处规定时间的计算以系统中的倒计时间为准，供应商应随时保持系统在线，如因供应商自身原因未在规定时间内提交澄清确认资料的，导致的不利后果由供应商自行承担。</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（6）</w:t>
      </w:r>
      <w:r>
        <w:rPr>
          <w:rFonts w:hint="eastAsia" w:ascii="宋体" w:hAnsi="宋体" w:cs="宋体"/>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bCs/>
          <w:szCs w:val="21"/>
        </w:rPr>
        <w:t xml:space="preserve">磋商小组通过“苏</w:t>
      </w:r>
      <w:r>
        <w:rPr>
          <w:rFonts w:hint="eastAsia" w:ascii="宋体" w:hAnsi="宋体" w:cs="宋体"/>
          <w:b/>
          <w:bCs/>
          <w:szCs w:val="21"/>
        </w:rPr>
        <w:t xml:space="preserve">采云</w:t>
      </w:r>
      <w:r>
        <w:rPr>
          <w:rFonts w:hint="eastAsia" w:ascii="宋体" w:hAnsi="宋体" w:cs="宋体"/>
          <w:b/>
          <w:bCs/>
          <w:szCs w:val="21"/>
        </w:rPr>
        <w:t xml:space="preserve">”系统向供应商发布“磋商函”，供应商应当按照要求在“苏</w:t>
      </w:r>
      <w:r>
        <w:rPr>
          <w:rFonts w:hint="eastAsia" w:ascii="宋体" w:hAnsi="宋体" w:cs="宋体"/>
          <w:b/>
          <w:bCs/>
          <w:szCs w:val="21"/>
        </w:rPr>
        <w:t xml:space="preserve">采云</w:t>
      </w:r>
      <w:r>
        <w:rPr>
          <w:rFonts w:hint="eastAsia" w:ascii="宋体" w:hAnsi="宋体" w:cs="宋体"/>
          <w:b/>
          <w:bCs/>
          <w:szCs w:val="21"/>
        </w:rPr>
        <w:t xml:space="preserve">”系统提交“磋商响应函”并加盖CA电子公章。</w:t>
      </w:r>
      <w:r/>
    </w:p>
    <w:p>
      <w:pPr>
        <w:ind w:firstLine="420"/>
        <w:spacing w:line="360" w:lineRule="auto"/>
        <w:tabs>
          <w:tab w:val="left" w:pos="540" w:leader="none"/>
        </w:tabs>
        <w:rPr>
          <w:rFonts w:ascii="宋体" w:hAnsi="宋体"/>
          <w:color w:val="000000" w:themeColor="text1"/>
          <w:szCs w:val="21"/>
        </w:rPr>
      </w:pPr>
      <w:r>
        <w:rPr>
          <w:rFonts w:hint="eastAsia" w:ascii="宋体" w:hAnsi="宋体"/>
          <w:color w:val="000000" w:themeColor="text1"/>
          <w:szCs w:val="21"/>
        </w:rPr>
        <w:t xml:space="preserve">（7）在磋商过程中，磋商小组可以根据采购文件和磋商情况实质性变动采购需求中的技术、服务要</w:t>
      </w:r>
      <w:r>
        <w:rPr>
          <w:rFonts w:hint="eastAsia" w:ascii="宋体" w:hAnsi="宋体"/>
          <w:color w:val="000000" w:themeColor="text1"/>
          <w:szCs w:val="21"/>
        </w:rPr>
        <w:t xml:space="preserve">求以及合同草案条款。对采购文件做出的实质性变动是采购文件的有效组成部分，磋商小组将在“苏</w:t>
      </w:r>
      <w:r>
        <w:rPr>
          <w:rFonts w:hint="eastAsia" w:ascii="宋体" w:hAnsi="宋体"/>
          <w:color w:val="000000" w:themeColor="text1"/>
          <w:szCs w:val="21"/>
        </w:rPr>
        <w:t xml:space="preserve">采云</w:t>
      </w:r>
      <w:r>
        <w:rPr>
          <w:rFonts w:hint="eastAsia" w:ascii="宋体" w:hAnsi="宋体"/>
          <w:color w:val="000000" w:themeColor="text1"/>
          <w:szCs w:val="21"/>
        </w:rPr>
        <w:t xml:space="preserve">”系统中同时通知所有参加磋商的供应商，供应商应当按照磋商文件的变动情况和磋商小组的要求在“苏</w:t>
      </w:r>
      <w:r>
        <w:rPr>
          <w:rFonts w:hint="eastAsia" w:ascii="宋体" w:hAnsi="宋体"/>
          <w:color w:val="000000" w:themeColor="text1"/>
          <w:szCs w:val="21"/>
        </w:rPr>
        <w:t xml:space="preserve">采云</w:t>
      </w:r>
      <w:r>
        <w:rPr>
          <w:rFonts w:hint="eastAsia" w:ascii="宋体" w:hAnsi="宋体"/>
          <w:color w:val="000000" w:themeColor="text1"/>
          <w:szCs w:val="21"/>
        </w:rPr>
        <w:t xml:space="preserve">”系统中重新提交响应文件，并加盖CA电子公章。</w:t>
      </w:r>
      <w:r/>
    </w:p>
    <w:p>
      <w:pPr>
        <w:ind w:firstLine="420"/>
        <w:spacing w:line="360" w:lineRule="auto"/>
        <w:tabs>
          <w:tab w:val="left" w:pos="540" w:leader="none"/>
        </w:tabs>
        <w:rPr>
          <w:rFonts w:ascii="宋体" w:hAnsi="宋体"/>
          <w:color w:val="000000" w:themeColor="text1"/>
          <w:szCs w:val="21"/>
        </w:rPr>
      </w:pPr>
      <w:r>
        <w:rPr>
          <w:rFonts w:hint="eastAsia" w:ascii="宋体" w:hAnsi="宋体"/>
          <w:color w:val="000000" w:themeColor="text1"/>
          <w:szCs w:val="21"/>
        </w:rPr>
        <w:t xml:space="preserve">（8）供应商应当按照采购文件的变动情况和磋商小组的要求，各供应商应及时关注【评审】环节等待询标澄清进行回复。</w:t>
      </w:r>
      <w:r/>
    </w:p>
    <w:p>
      <w:pPr>
        <w:ind w:firstLine="420"/>
        <w:spacing w:line="360" w:lineRule="auto"/>
        <w:tabs>
          <w:tab w:val="left" w:pos="540" w:leader="none"/>
        </w:tabs>
        <w:rPr>
          <w:rFonts w:ascii="宋体" w:hAnsi="宋体"/>
          <w:color w:val="000000" w:themeColor="text1"/>
          <w:szCs w:val="21"/>
        </w:rPr>
      </w:pPr>
      <w:r>
        <w:rPr>
          <w:rFonts w:hint="eastAsia" w:ascii="宋体" w:hAnsi="宋体"/>
          <w:color w:val="000000" w:themeColor="text1"/>
          <w:szCs w:val="21"/>
        </w:rPr>
        <w:t xml:space="preserve">（9）</w:t>
      </w:r>
      <w:r>
        <w:rPr>
          <w:rFonts w:hint="eastAsia" w:ascii="宋体" w:hAnsi="宋体" w:cs="宋体"/>
          <w:szCs w:val="21"/>
        </w:rPr>
        <w:t xml:space="preserve">磋商结束后，</w:t>
      </w:r>
      <w:r>
        <w:rPr>
          <w:rFonts w:hint="eastAsia" w:ascii="宋体" w:hAnsi="宋体" w:cs="宋体"/>
          <w:b/>
          <w:bCs/>
          <w:szCs w:val="21"/>
        </w:rPr>
        <w:t xml:space="preserve">磋商小组将在“苏</w:t>
      </w:r>
      <w:r>
        <w:rPr>
          <w:rFonts w:hint="eastAsia" w:ascii="宋体" w:hAnsi="宋体" w:cs="宋体"/>
          <w:b/>
          <w:bCs/>
          <w:szCs w:val="21"/>
        </w:rPr>
        <w:t xml:space="preserve">采云</w:t>
      </w:r>
      <w:r>
        <w:rPr>
          <w:rFonts w:hint="eastAsia" w:ascii="宋体" w:hAnsi="宋体" w:cs="宋体"/>
          <w:b/>
          <w:bCs/>
          <w:szCs w:val="21"/>
        </w:rPr>
        <w:t xml:space="preserve">”系统向所有实质性响应的供应商发布“最后报价要求函”及最后报价格式表，要求所有实质性响应的供应商在规定时间内提交最后报价。</w:t>
      </w:r>
      <w:r/>
    </w:p>
    <w:p>
      <w:pPr>
        <w:ind w:firstLine="315"/>
        <w:spacing w:line="360" w:lineRule="auto"/>
        <w:tabs>
          <w:tab w:val="left" w:pos="540" w:leader="none"/>
        </w:tabs>
        <w:rPr>
          <w:rFonts w:ascii="宋体" w:hAnsi="宋体"/>
          <w:color w:val="000000" w:themeColor="text1"/>
          <w:szCs w:val="21"/>
        </w:rPr>
      </w:pPr>
      <w:r>
        <w:rPr>
          <w:rFonts w:hint="eastAsia" w:ascii="宋体" w:hAnsi="宋体"/>
          <w:color w:val="000000" w:themeColor="text1"/>
          <w:szCs w:val="21"/>
        </w:rPr>
        <w:t xml:space="preserve">（10）经磋商确定最终采购需求和提交最后报价的供应商后，由磋商小组采用综合评分法对提交最后报价的供应商的响应文件和最后报价进行综合评分。</w:t>
      </w:r>
      <w:r/>
    </w:p>
    <w:p>
      <w:pPr>
        <w:ind w:firstLine="315"/>
        <w:spacing w:line="360" w:lineRule="auto"/>
        <w:tabs>
          <w:tab w:val="left" w:pos="540" w:leader="none"/>
        </w:tabs>
        <w:rPr>
          <w:rFonts w:ascii="宋体" w:hAnsi="宋体"/>
          <w:color w:val="000000" w:themeColor="text1"/>
          <w:szCs w:val="21"/>
        </w:rPr>
      </w:pPr>
      <w:r>
        <w:rPr>
          <w:rFonts w:hint="eastAsia" w:ascii="宋体" w:hAnsi="宋体"/>
          <w:color w:val="000000" w:themeColor="text1"/>
          <w:szCs w:val="21"/>
        </w:rPr>
        <w:t xml:space="preserve">（11）磋商小组根据磋商成交原则确定成交供应商，并将结果通知所有参加磋商的供应商。</w:t>
      </w:r>
      <w:r/>
    </w:p>
    <w:p>
      <w:pPr>
        <w:ind w:firstLine="315"/>
        <w:spacing w:line="360" w:lineRule="auto"/>
        <w:tabs>
          <w:tab w:val="left" w:pos="540" w:leader="none"/>
        </w:tabs>
        <w:rPr>
          <w:rFonts w:ascii="宋体" w:hAnsi="宋体"/>
          <w:szCs w:val="21"/>
        </w:rPr>
      </w:pPr>
      <w:r>
        <w:rPr>
          <w:rFonts w:hint="eastAsia" w:ascii="宋体" w:hAnsi="宋体"/>
          <w:color w:val="000000" w:themeColor="text1"/>
          <w:szCs w:val="21"/>
        </w:rPr>
        <w:t xml:space="preserve">（12）如磋商过程中出现本采购文件未尽事宜，由磋商小组根据政府采购有关法律、法规讨论决定。</w:t>
      </w:r>
      <w:r/>
    </w:p>
    <w:p>
      <w:pPr>
        <w:ind w:firstLine="369"/>
        <w:spacing w:line="360" w:lineRule="auto"/>
        <w:rPr>
          <w:rFonts w:ascii="宋体" w:hAnsi="宋体"/>
          <w:b/>
          <w:color w:val="000000" w:themeColor="text1"/>
          <w:szCs w:val="21"/>
        </w:rPr>
      </w:pPr>
      <w:r>
        <w:rPr>
          <w:rFonts w:hint="eastAsia" w:ascii="宋体" w:hAnsi="宋体"/>
          <w:szCs w:val="21"/>
        </w:rPr>
        <w:t xml:space="preserve">24、</w:t>
      </w:r>
      <w:r>
        <w:rPr>
          <w:rFonts w:hint="eastAsia" w:ascii="宋体" w:hAnsi="宋体"/>
          <w:b/>
          <w:color w:val="000000" w:themeColor="text1"/>
          <w:szCs w:val="21"/>
        </w:rPr>
        <w:t xml:space="preserve">出现下列情况之一的应为无效报价文件，将不予评审；</w:t>
      </w:r>
      <w:r/>
    </w:p>
    <w:p>
      <w:pPr>
        <w:ind w:firstLine="315"/>
        <w:spacing w:line="360" w:lineRule="auto"/>
        <w:tabs>
          <w:tab w:val="left" w:pos="540" w:leader="none"/>
        </w:tabs>
        <w:rPr>
          <w:rFonts w:ascii="宋体" w:hAnsi="宋体"/>
          <w:color w:val="000000" w:themeColor="text1"/>
          <w:szCs w:val="21"/>
        </w:rPr>
      </w:pPr>
      <w:r>
        <w:rPr>
          <w:rFonts w:hint="eastAsia" w:ascii="宋体" w:hAnsi="宋体"/>
          <w:color w:val="000000" w:themeColor="text1"/>
          <w:szCs w:val="21"/>
        </w:rPr>
        <w:t xml:space="preserve">（1）磋商响应文件未加盖磋商供应商公章、法定代表人或其授权委托人的印鉴或签字的；</w:t>
      </w:r>
      <w:r/>
    </w:p>
    <w:p>
      <w:pPr>
        <w:ind w:firstLine="315"/>
        <w:spacing w:line="360" w:lineRule="auto"/>
        <w:tabs>
          <w:tab w:val="left" w:pos="540" w:leader="none"/>
        </w:tabs>
        <w:rPr>
          <w:rFonts w:ascii="宋体" w:hAnsi="宋体"/>
          <w:color w:val="000000" w:themeColor="text1"/>
          <w:szCs w:val="21"/>
        </w:rPr>
      </w:pPr>
      <w:r>
        <w:rPr>
          <w:rFonts w:hint="eastAsia" w:ascii="宋体" w:hAnsi="宋体"/>
          <w:color w:val="000000" w:themeColor="text1"/>
          <w:szCs w:val="21"/>
        </w:rPr>
        <w:t xml:space="preserve">（2）供应商资格不</w:t>
      </w:r>
      <w:r>
        <w:rPr>
          <w:rFonts w:hint="eastAsia" w:ascii="宋体" w:hAnsi="宋体"/>
          <w:color w:val="000000" w:themeColor="text1"/>
          <w:szCs w:val="21"/>
        </w:rPr>
        <w:t xml:space="preserve">符合磋商</w:t>
      </w:r>
      <w:r>
        <w:rPr>
          <w:rFonts w:hint="eastAsia" w:ascii="宋体" w:hAnsi="宋体"/>
          <w:color w:val="000000" w:themeColor="text1"/>
          <w:szCs w:val="21"/>
        </w:rPr>
        <w:t xml:space="preserve">公告要求的；</w:t>
      </w:r>
      <w:r/>
    </w:p>
    <w:p>
      <w:pPr>
        <w:ind w:firstLine="315"/>
        <w:spacing w:line="360" w:lineRule="auto"/>
        <w:tabs>
          <w:tab w:val="left" w:pos="540" w:leader="none"/>
        </w:tabs>
        <w:rPr>
          <w:rFonts w:ascii="宋体" w:hAnsi="宋体"/>
          <w:color w:val="000000" w:themeColor="text1"/>
          <w:szCs w:val="21"/>
        </w:rPr>
      </w:pPr>
      <w:r>
        <w:rPr>
          <w:rFonts w:hint="eastAsia" w:ascii="宋体" w:hAnsi="宋体"/>
          <w:color w:val="000000" w:themeColor="text1"/>
          <w:szCs w:val="21"/>
        </w:rPr>
        <w:t xml:space="preserve">（3）报价高于采购预算或采购最高限价；</w:t>
      </w:r>
      <w:r/>
    </w:p>
    <w:p>
      <w:pPr>
        <w:ind w:firstLine="315"/>
        <w:spacing w:line="360" w:lineRule="auto"/>
        <w:tabs>
          <w:tab w:val="left" w:pos="540" w:leader="none"/>
        </w:tabs>
        <w:rPr>
          <w:rFonts w:ascii="宋体" w:hAnsi="宋体"/>
          <w:color w:val="000000" w:themeColor="text1"/>
          <w:szCs w:val="21"/>
        </w:rPr>
      </w:pPr>
      <w:r>
        <w:rPr>
          <w:rFonts w:hint="eastAsia" w:ascii="宋体" w:hAnsi="宋体"/>
          <w:color w:val="000000" w:themeColor="text1"/>
          <w:szCs w:val="21"/>
        </w:rPr>
        <w:t xml:space="preserve">（4）未满足发包人要求工期和质量等级要求的；</w:t>
      </w:r>
      <w:r/>
    </w:p>
    <w:p>
      <w:pPr>
        <w:ind w:firstLine="315"/>
        <w:spacing w:line="360" w:lineRule="auto"/>
        <w:tabs>
          <w:tab w:val="left" w:pos="540" w:leader="none"/>
        </w:tabs>
        <w:rPr>
          <w:rFonts w:ascii="宋体" w:hAnsi="宋体"/>
          <w:color w:val="000000" w:themeColor="text1"/>
          <w:szCs w:val="21"/>
        </w:rPr>
      </w:pPr>
      <w:r>
        <w:rPr>
          <w:rFonts w:hint="eastAsia" w:ascii="宋体" w:hAnsi="宋体"/>
          <w:color w:val="000000" w:themeColor="text1"/>
          <w:szCs w:val="21"/>
        </w:rPr>
        <w:t xml:space="preserve">（5）改变</w:t>
      </w:r>
      <w:r>
        <w:rPr>
          <w:rFonts w:hint="eastAsia" w:ascii="宋体" w:hAnsi="宋体"/>
          <w:color w:val="000000" w:themeColor="text1"/>
          <w:szCs w:val="21"/>
        </w:rPr>
        <w:t xml:space="preserve">随同磋商</w:t>
      </w:r>
      <w:r>
        <w:rPr>
          <w:rFonts w:hint="eastAsia" w:ascii="宋体" w:hAnsi="宋体"/>
          <w:color w:val="000000" w:themeColor="text1"/>
          <w:szCs w:val="21"/>
        </w:rPr>
        <w:t xml:space="preserve">文件提供的工程量清单中的项目编码、项目名称、项目特征、计量单位、工程量及不可竞争费用等的；</w:t>
      </w:r>
      <w:r/>
    </w:p>
    <w:p>
      <w:pPr>
        <w:ind w:firstLine="315"/>
        <w:spacing w:line="360" w:lineRule="auto"/>
        <w:tabs>
          <w:tab w:val="left" w:pos="540" w:leader="none"/>
        </w:tabs>
        <w:rPr>
          <w:rFonts w:ascii="宋体" w:hAnsi="宋体"/>
          <w:color w:val="000000" w:themeColor="text1"/>
          <w:szCs w:val="21"/>
        </w:rPr>
      </w:pPr>
      <w:r>
        <w:rPr>
          <w:rFonts w:hint="eastAsia" w:ascii="宋体" w:hAnsi="宋体"/>
          <w:color w:val="000000" w:themeColor="text1"/>
          <w:szCs w:val="21"/>
        </w:rPr>
        <w:t xml:space="preserve">（6）未</w:t>
      </w:r>
      <w:r>
        <w:rPr>
          <w:rFonts w:hint="eastAsia" w:ascii="宋体" w:hAnsi="宋体"/>
          <w:color w:val="000000" w:themeColor="text1"/>
          <w:szCs w:val="21"/>
        </w:rPr>
        <w:t xml:space="preserve">提供磋商</w:t>
      </w:r>
      <w:r>
        <w:rPr>
          <w:rFonts w:hint="eastAsia" w:ascii="宋体" w:hAnsi="宋体"/>
          <w:color w:val="000000" w:themeColor="text1"/>
          <w:szCs w:val="21"/>
        </w:rPr>
        <w:t xml:space="preserve">文件中要求的原件及相关证明的；</w:t>
      </w:r>
      <w:r/>
    </w:p>
    <w:p>
      <w:pPr>
        <w:ind w:firstLine="315"/>
        <w:spacing w:line="360" w:lineRule="auto"/>
        <w:tabs>
          <w:tab w:val="left" w:pos="540" w:leader="none"/>
        </w:tabs>
        <w:rPr>
          <w:rFonts w:ascii="宋体" w:hAnsi="宋体"/>
          <w:szCs w:val="21"/>
        </w:rPr>
      </w:pPr>
      <w:r>
        <w:rPr>
          <w:rFonts w:hint="eastAsia" w:ascii="宋体" w:hAnsi="宋体"/>
          <w:color w:val="000000" w:themeColor="text1"/>
          <w:szCs w:val="21"/>
        </w:rPr>
        <w:t xml:space="preserve">（7）未满足磋商文件中其他要求的。</w:t>
      </w:r>
      <w:r/>
    </w:p>
    <w:p>
      <w:pPr>
        <w:ind w:firstLine="422"/>
        <w:jc w:val="left"/>
        <w:spacing w:line="360" w:lineRule="auto"/>
        <w:rPr>
          <w:rFonts w:ascii="宋体" w:hAnsi="宋体"/>
          <w:b/>
          <w:bCs/>
          <w:szCs w:val="21"/>
        </w:rPr>
      </w:pPr>
      <w:r>
        <w:rPr>
          <w:rFonts w:hint="eastAsia" w:ascii="宋体" w:hAnsi="宋体"/>
          <w:b/>
          <w:bCs/>
          <w:szCs w:val="21"/>
        </w:rPr>
        <w:t xml:space="preserve">25、磋商小组</w:t>
      </w:r>
      <w:r/>
    </w:p>
    <w:p>
      <w:pPr>
        <w:pStyle w:val="759"/>
        <w:spacing w:line="360" w:lineRule="auto"/>
        <w:rPr>
          <w:rFonts w:ascii="宋体" w:hAnsi="宋体" w:eastAsia="宋体"/>
          <w:sz w:val="21"/>
          <w:szCs w:val="21"/>
        </w:rPr>
      </w:pPr>
      <w:r>
        <w:rPr>
          <w:rFonts w:hint="eastAsia" w:ascii="宋体" w:hAnsi="宋体" w:eastAsia="宋体"/>
          <w:sz w:val="21"/>
          <w:szCs w:val="21"/>
        </w:rPr>
        <w:t xml:space="preserve">25.1磋商小组由磋商采购单位依法组建，由采购单位代表、专家评委组成。</w:t>
      </w:r>
      <w:r/>
    </w:p>
    <w:p>
      <w:pPr>
        <w:pStyle w:val="759"/>
        <w:spacing w:line="360" w:lineRule="auto"/>
        <w:rPr>
          <w:rFonts w:ascii="宋体" w:hAnsi="宋体" w:eastAsia="宋体"/>
          <w:sz w:val="21"/>
          <w:szCs w:val="21"/>
        </w:rPr>
      </w:pPr>
      <w:r>
        <w:rPr>
          <w:rFonts w:hint="eastAsia" w:ascii="宋体" w:hAnsi="宋体" w:eastAsia="宋体"/>
          <w:sz w:val="21"/>
          <w:szCs w:val="21"/>
        </w:rPr>
        <w:t xml:space="preserve">25.2磋商小组负责具体的磋商事务，并独立履行以下职责：</w:t>
      </w:r>
      <w:r/>
    </w:p>
    <w:p>
      <w:pPr>
        <w:pStyle w:val="759"/>
        <w:spacing w:line="360" w:lineRule="auto"/>
        <w:rPr>
          <w:rFonts w:ascii="宋体" w:hAnsi="宋体" w:eastAsia="宋体"/>
          <w:sz w:val="21"/>
          <w:szCs w:val="21"/>
        </w:rPr>
      </w:pPr>
      <w:r>
        <w:rPr>
          <w:rFonts w:hint="eastAsia" w:ascii="宋体" w:hAnsi="宋体" w:eastAsia="宋体"/>
          <w:sz w:val="21"/>
          <w:szCs w:val="21"/>
        </w:rPr>
        <w:t xml:space="preserve">25.3审查磋商响应文件是否</w:t>
      </w:r>
      <w:r>
        <w:rPr>
          <w:rFonts w:hint="eastAsia" w:ascii="宋体" w:hAnsi="宋体" w:eastAsia="宋体"/>
          <w:sz w:val="21"/>
          <w:szCs w:val="21"/>
        </w:rPr>
        <w:t xml:space="preserve">符合磋商</w:t>
      </w:r>
      <w:r>
        <w:rPr>
          <w:rFonts w:hint="eastAsia" w:ascii="宋体" w:hAnsi="宋体" w:eastAsia="宋体"/>
          <w:sz w:val="21"/>
          <w:szCs w:val="21"/>
        </w:rPr>
        <w:t xml:space="preserve">采购文件的要求，并</w:t>
      </w:r>
      <w:r>
        <w:rPr>
          <w:rFonts w:hint="eastAsia" w:ascii="宋体" w:hAnsi="宋体" w:eastAsia="宋体"/>
          <w:sz w:val="21"/>
          <w:szCs w:val="21"/>
        </w:rPr>
        <w:t xml:space="preserve">作出</w:t>
      </w:r>
      <w:r>
        <w:rPr>
          <w:rFonts w:hint="eastAsia" w:ascii="宋体" w:hAnsi="宋体" w:eastAsia="宋体"/>
          <w:sz w:val="21"/>
          <w:szCs w:val="21"/>
        </w:rPr>
        <w:t xml:space="preserve">评价；</w:t>
      </w:r>
      <w:r/>
    </w:p>
    <w:p>
      <w:pPr>
        <w:pStyle w:val="759"/>
        <w:spacing w:line="360" w:lineRule="auto"/>
        <w:rPr>
          <w:rFonts w:ascii="宋体" w:hAnsi="宋体" w:eastAsia="宋体"/>
          <w:sz w:val="21"/>
          <w:szCs w:val="21"/>
        </w:rPr>
      </w:pPr>
      <w:r>
        <w:rPr>
          <w:rFonts w:hint="eastAsia" w:ascii="宋体" w:hAnsi="宋体" w:eastAsia="宋体"/>
          <w:sz w:val="21"/>
          <w:szCs w:val="21"/>
        </w:rPr>
        <w:t xml:space="preserve">25.4可以要求磋商供应商对磋商响应文件有关事项</w:t>
      </w:r>
      <w:r>
        <w:rPr>
          <w:rFonts w:hint="eastAsia" w:ascii="宋体" w:hAnsi="宋体" w:eastAsia="宋体"/>
          <w:sz w:val="21"/>
          <w:szCs w:val="21"/>
        </w:rPr>
        <w:t xml:space="preserve">作出</w:t>
      </w:r>
      <w:r>
        <w:rPr>
          <w:rFonts w:hint="eastAsia" w:ascii="宋体" w:hAnsi="宋体" w:eastAsia="宋体"/>
          <w:sz w:val="21"/>
          <w:szCs w:val="21"/>
        </w:rPr>
        <w:t xml:space="preserve">解释或澄清；</w:t>
      </w:r>
      <w:r/>
    </w:p>
    <w:p>
      <w:pPr>
        <w:pStyle w:val="759"/>
        <w:spacing w:line="360" w:lineRule="auto"/>
        <w:rPr>
          <w:rFonts w:ascii="宋体" w:hAnsi="宋体" w:eastAsia="宋体"/>
          <w:sz w:val="21"/>
          <w:szCs w:val="21"/>
        </w:rPr>
      </w:pPr>
      <w:r>
        <w:rPr>
          <w:rFonts w:hint="eastAsia" w:ascii="宋体" w:hAnsi="宋体" w:eastAsia="宋体"/>
          <w:sz w:val="21"/>
          <w:szCs w:val="21"/>
        </w:rPr>
        <w:t xml:space="preserve">25.5推荐成交候选供应商名单；</w:t>
      </w:r>
      <w:r/>
    </w:p>
    <w:p>
      <w:pPr>
        <w:pStyle w:val="759"/>
        <w:spacing w:line="360" w:lineRule="auto"/>
        <w:rPr>
          <w:rFonts w:ascii="宋体" w:hAnsi="宋体" w:eastAsia="宋体"/>
          <w:sz w:val="21"/>
          <w:szCs w:val="21"/>
        </w:rPr>
      </w:pPr>
      <w:r>
        <w:rPr>
          <w:rFonts w:hint="eastAsia" w:ascii="宋体" w:hAnsi="宋体" w:eastAsia="宋体"/>
          <w:sz w:val="21"/>
          <w:szCs w:val="21"/>
        </w:rPr>
        <w:t xml:space="preserve">25.6向磋商采购单位或者有关部门报告非法干预磋商工作的行为。</w:t>
      </w:r>
      <w:r/>
    </w:p>
    <w:p>
      <w:pPr>
        <w:pStyle w:val="759"/>
        <w:spacing w:line="360" w:lineRule="auto"/>
        <w:rPr>
          <w:rFonts w:ascii="宋体" w:hAnsi="宋体" w:eastAsia="宋体"/>
          <w:sz w:val="21"/>
          <w:szCs w:val="21"/>
        </w:rPr>
      </w:pPr>
      <w:r>
        <w:rPr>
          <w:rFonts w:hint="eastAsia" w:ascii="宋体" w:hAnsi="宋体" w:eastAsia="宋体"/>
          <w:sz w:val="21"/>
          <w:szCs w:val="21"/>
        </w:rPr>
        <w:t xml:space="preserve">25.7磋商小组成员应当履行下列义务：</w:t>
      </w:r>
      <w:r/>
    </w:p>
    <w:p>
      <w:pPr>
        <w:pStyle w:val="759"/>
        <w:spacing w:line="360" w:lineRule="auto"/>
        <w:rPr>
          <w:rFonts w:ascii="宋体" w:hAnsi="宋体" w:eastAsia="宋体"/>
          <w:sz w:val="21"/>
          <w:szCs w:val="21"/>
        </w:rPr>
      </w:pPr>
      <w:r>
        <w:rPr>
          <w:rFonts w:hint="eastAsia" w:ascii="宋体" w:hAnsi="宋体" w:eastAsia="宋体"/>
          <w:sz w:val="21"/>
          <w:szCs w:val="21"/>
        </w:rPr>
        <w:t xml:space="preserve">25.7.1遵纪守法，客观、公正、廉洁地履行职责；</w:t>
      </w:r>
      <w:r/>
    </w:p>
    <w:p>
      <w:pPr>
        <w:pStyle w:val="759"/>
        <w:spacing w:line="360" w:lineRule="auto"/>
        <w:rPr>
          <w:rFonts w:ascii="宋体" w:hAnsi="宋体" w:eastAsia="宋体"/>
          <w:sz w:val="21"/>
          <w:szCs w:val="21"/>
        </w:rPr>
      </w:pPr>
      <w:r>
        <w:rPr>
          <w:rFonts w:hint="eastAsia" w:ascii="宋体" w:hAnsi="宋体" w:eastAsia="宋体"/>
          <w:sz w:val="21"/>
          <w:szCs w:val="21"/>
        </w:rPr>
        <w:t xml:space="preserve">25.7.2按照磋商采购文件规定的评审办法和评分标准进行评审，对评审意见承担个人责任；</w:t>
      </w:r>
      <w:r/>
    </w:p>
    <w:p>
      <w:pPr>
        <w:pStyle w:val="759"/>
        <w:spacing w:line="360" w:lineRule="auto"/>
        <w:rPr>
          <w:rFonts w:ascii="宋体" w:hAnsi="宋体" w:eastAsia="宋体"/>
          <w:sz w:val="21"/>
          <w:szCs w:val="21"/>
        </w:rPr>
      </w:pPr>
      <w:r>
        <w:rPr>
          <w:rFonts w:hint="eastAsia" w:ascii="宋体" w:hAnsi="宋体" w:eastAsia="宋体"/>
          <w:sz w:val="21"/>
          <w:szCs w:val="21"/>
        </w:rPr>
        <w:t xml:space="preserve">25.7.3对磋商过程和结果，以及磋商供应商的商业秘密保密；</w:t>
      </w:r>
      <w:r/>
    </w:p>
    <w:p>
      <w:pPr>
        <w:pStyle w:val="759"/>
        <w:spacing w:line="360" w:lineRule="auto"/>
        <w:rPr>
          <w:rFonts w:ascii="宋体" w:hAnsi="宋体" w:eastAsia="宋体"/>
          <w:sz w:val="21"/>
          <w:szCs w:val="21"/>
        </w:rPr>
      </w:pPr>
      <w:r>
        <w:rPr>
          <w:rFonts w:hint="eastAsia" w:ascii="宋体" w:hAnsi="宋体" w:eastAsia="宋体"/>
          <w:sz w:val="21"/>
          <w:szCs w:val="21"/>
        </w:rPr>
        <w:t xml:space="preserve">25.7.4参与评审报告的起草；</w:t>
      </w:r>
      <w:r/>
    </w:p>
    <w:p>
      <w:pPr>
        <w:pStyle w:val="759"/>
        <w:spacing w:line="360" w:lineRule="auto"/>
        <w:rPr>
          <w:rFonts w:ascii="宋体" w:hAnsi="宋体" w:eastAsia="宋体"/>
          <w:sz w:val="21"/>
          <w:szCs w:val="21"/>
        </w:rPr>
      </w:pPr>
      <w:r>
        <w:rPr>
          <w:rFonts w:hint="eastAsia" w:ascii="宋体" w:hAnsi="宋体" w:eastAsia="宋体"/>
          <w:sz w:val="21"/>
          <w:szCs w:val="21"/>
        </w:rPr>
        <w:t xml:space="preserve">25.7.5配合相关部门的投诉处理工作；</w:t>
      </w:r>
      <w:r/>
    </w:p>
    <w:p>
      <w:pPr>
        <w:ind w:firstLine="420"/>
        <w:jc w:val="left"/>
        <w:spacing w:line="360" w:lineRule="auto"/>
        <w:rPr>
          <w:rFonts w:ascii="宋体" w:hAnsi="宋体"/>
          <w:szCs w:val="21"/>
        </w:rPr>
      </w:pPr>
      <w:r>
        <w:rPr>
          <w:rFonts w:hint="eastAsia" w:ascii="宋体" w:hAnsi="宋体"/>
          <w:szCs w:val="21"/>
        </w:rPr>
        <w:t xml:space="preserve">25.7.6配合磋商采购单位答复磋商供应商提出的质疑。</w:t>
      </w:r>
      <w:r/>
    </w:p>
    <w:p>
      <w:pPr>
        <w:ind w:firstLine="422"/>
        <w:jc w:val="left"/>
        <w:spacing w:line="360" w:lineRule="auto"/>
        <w:rPr>
          <w:rFonts w:ascii="宋体" w:hAnsi="宋体"/>
          <w:b/>
          <w:bCs/>
          <w:szCs w:val="21"/>
        </w:rPr>
      </w:pPr>
      <w:r>
        <w:rPr>
          <w:rFonts w:hint="eastAsia" w:ascii="宋体" w:hAnsi="宋体"/>
          <w:b/>
          <w:bCs/>
          <w:szCs w:val="21"/>
        </w:rPr>
        <w:t xml:space="preserve">26、项目的终止</w:t>
      </w:r>
      <w:r/>
    </w:p>
    <w:p>
      <w:pPr>
        <w:ind w:firstLine="420"/>
        <w:jc w:val="left"/>
        <w:spacing w:line="360" w:lineRule="auto"/>
        <w:rPr>
          <w:rFonts w:ascii="宋体" w:hAnsi="宋体"/>
          <w:szCs w:val="21"/>
        </w:rPr>
      </w:pPr>
      <w:r>
        <w:rPr>
          <w:rFonts w:ascii="宋体" w:hAnsi="宋体"/>
          <w:szCs w:val="21"/>
        </w:rPr>
        <w:t xml:space="preserve">出现下列情形之一的，</w:t>
      </w:r>
      <w:r>
        <w:rPr>
          <w:rFonts w:hint="eastAsia" w:ascii="宋体" w:hAnsi="宋体"/>
          <w:szCs w:val="21"/>
        </w:rPr>
        <w:t xml:space="preserve">将</w:t>
      </w:r>
      <w:r>
        <w:rPr>
          <w:rFonts w:ascii="宋体" w:hAnsi="宋体"/>
          <w:szCs w:val="21"/>
        </w:rPr>
        <w:t xml:space="preserve">终止</w:t>
      </w:r>
      <w:r>
        <w:rPr>
          <w:rFonts w:hint="eastAsia" w:ascii="宋体" w:hAnsi="宋体"/>
          <w:szCs w:val="21"/>
        </w:rPr>
        <w:t xml:space="preserve">磋商</w:t>
      </w:r>
      <w:r>
        <w:rPr>
          <w:rFonts w:ascii="宋体" w:hAnsi="宋体"/>
          <w:szCs w:val="21"/>
        </w:rPr>
        <w:t xml:space="preserve">采购活动：</w:t>
      </w:r>
      <w:r/>
    </w:p>
    <w:p>
      <w:pPr>
        <w:ind w:firstLine="420"/>
        <w:jc w:val="left"/>
        <w:spacing w:line="360" w:lineRule="auto"/>
        <w:rPr>
          <w:rFonts w:ascii="宋体" w:hAnsi="宋体"/>
          <w:szCs w:val="21"/>
        </w:rPr>
      </w:pPr>
      <w:r>
        <w:rPr>
          <w:rFonts w:hint="eastAsia" w:ascii="宋体" w:hAnsi="宋体"/>
          <w:szCs w:val="21"/>
        </w:rPr>
        <w:t xml:space="preserve">26.1</w:t>
      </w:r>
      <w:r>
        <w:rPr>
          <w:rFonts w:ascii="宋体" w:hAnsi="宋体"/>
          <w:szCs w:val="21"/>
        </w:rPr>
        <w:t xml:space="preserve">因情况变化，不再符合规定的</w:t>
      </w:r>
      <w:r>
        <w:rPr>
          <w:rFonts w:hint="eastAsia" w:ascii="宋体" w:hAnsi="宋体"/>
          <w:szCs w:val="21"/>
        </w:rPr>
        <w:t xml:space="preserve">竞争性磋商</w:t>
      </w:r>
      <w:r>
        <w:rPr>
          <w:rFonts w:ascii="宋体" w:hAnsi="宋体"/>
          <w:szCs w:val="21"/>
        </w:rPr>
        <w:t xml:space="preserve">采购方式适用情形的；</w:t>
      </w:r>
      <w:r/>
    </w:p>
    <w:p>
      <w:pPr>
        <w:ind w:firstLine="420"/>
        <w:jc w:val="left"/>
        <w:spacing w:line="360" w:lineRule="auto"/>
        <w:rPr>
          <w:rFonts w:ascii="宋体" w:hAnsi="宋体"/>
          <w:szCs w:val="21"/>
        </w:rPr>
      </w:pPr>
      <w:r>
        <w:rPr>
          <w:rFonts w:hint="eastAsia" w:ascii="宋体" w:hAnsi="宋体"/>
          <w:szCs w:val="21"/>
        </w:rPr>
        <w:t xml:space="preserve">26.2</w:t>
      </w:r>
      <w:r>
        <w:rPr>
          <w:rFonts w:ascii="宋体" w:hAnsi="宋体"/>
          <w:szCs w:val="21"/>
        </w:rPr>
        <w:t xml:space="preserve">出现影响采购公正的违法、违规行为的；</w:t>
      </w:r>
      <w:r/>
    </w:p>
    <w:p>
      <w:pPr>
        <w:ind w:firstLine="420"/>
        <w:jc w:val="left"/>
        <w:spacing w:line="360" w:lineRule="auto"/>
        <w:rPr>
          <w:rFonts w:ascii="宋体" w:hAnsi="宋体"/>
          <w:szCs w:val="21"/>
        </w:rPr>
      </w:pPr>
      <w:r>
        <w:rPr>
          <w:rFonts w:hint="eastAsia" w:ascii="宋体" w:hAnsi="宋体"/>
          <w:szCs w:val="21"/>
        </w:rPr>
        <w:t xml:space="preserve">26.3</w:t>
      </w:r>
      <w:r>
        <w:rPr>
          <w:rFonts w:ascii="宋体" w:hAnsi="宋体"/>
          <w:szCs w:val="21"/>
        </w:rPr>
        <w:t xml:space="preserve">在采购过程中</w:t>
      </w:r>
      <w:r>
        <w:rPr>
          <w:rFonts w:ascii="宋体" w:hAnsi="宋体"/>
          <w:szCs w:val="21"/>
        </w:rPr>
        <w:t xml:space="preserve">符合磋商</w:t>
      </w:r>
      <w:r>
        <w:rPr>
          <w:rFonts w:ascii="宋体" w:hAnsi="宋体"/>
          <w:szCs w:val="21"/>
        </w:rPr>
        <w:t xml:space="preserve">要求的供应商或者报价未超过采购预算的供应商不足3家的</w:t>
      </w:r>
      <w:r>
        <w:rPr>
          <w:rFonts w:hint="eastAsia" w:ascii="宋体" w:hAnsi="宋体"/>
          <w:szCs w:val="21"/>
        </w:rPr>
        <w:t xml:space="preserve">。</w:t>
      </w:r>
      <w:r/>
    </w:p>
    <w:p>
      <w:pPr>
        <w:ind w:firstLine="422"/>
        <w:jc w:val="left"/>
        <w:spacing w:line="360" w:lineRule="auto"/>
        <w:rPr>
          <w:rFonts w:ascii="宋体" w:hAnsi="宋体"/>
          <w:b/>
          <w:bCs/>
          <w:szCs w:val="21"/>
        </w:rPr>
      </w:pPr>
      <w:r>
        <w:rPr>
          <w:rFonts w:hint="eastAsia" w:ascii="宋体" w:hAnsi="宋体"/>
          <w:b/>
          <w:bCs/>
          <w:szCs w:val="21"/>
        </w:rPr>
        <w:t xml:space="preserve">27、关于磋商的有关说明</w:t>
      </w:r>
      <w:r/>
    </w:p>
    <w:p>
      <w:pPr>
        <w:ind w:firstLine="420"/>
        <w:jc w:val="left"/>
        <w:spacing w:line="360" w:lineRule="auto"/>
        <w:rPr>
          <w:rFonts w:ascii="宋体" w:hAnsi="宋体"/>
          <w:szCs w:val="21"/>
        </w:rPr>
      </w:pPr>
      <w:r>
        <w:rPr>
          <w:rFonts w:hint="eastAsia" w:ascii="宋体" w:hAnsi="宋体"/>
          <w:szCs w:val="21"/>
        </w:rPr>
        <w:t xml:space="preserve">27.1</w:t>
      </w:r>
      <w:r>
        <w:rPr>
          <w:rFonts w:hint="eastAsia" w:ascii="宋体" w:hAnsi="宋体"/>
          <w:szCs w:val="21"/>
        </w:rPr>
        <w:t xml:space="preserve">二</w:t>
      </w:r>
      <w:r>
        <w:rPr>
          <w:rFonts w:hint="eastAsia" w:ascii="宋体" w:hAnsi="宋体"/>
          <w:szCs w:val="21"/>
        </w:rPr>
        <w:t xml:space="preserve">次报价超过预算价的，不能成交；</w:t>
      </w:r>
      <w:r/>
    </w:p>
    <w:p>
      <w:pPr>
        <w:ind w:firstLine="420"/>
        <w:jc w:val="left"/>
        <w:spacing w:line="360" w:lineRule="auto"/>
        <w:rPr>
          <w:rFonts w:ascii="宋体" w:hAnsi="宋体"/>
          <w:szCs w:val="21"/>
        </w:rPr>
      </w:pPr>
      <w:r>
        <w:rPr>
          <w:rFonts w:hint="eastAsia" w:ascii="宋体" w:hAnsi="宋体"/>
          <w:szCs w:val="21"/>
        </w:rPr>
        <w:t xml:space="preserve">27.2供应商的二次报价均超过采购最高限价的，磋商采购失败。</w:t>
      </w:r>
      <w:r/>
    </w:p>
    <w:p>
      <w:pPr>
        <w:ind w:firstLine="420"/>
        <w:jc w:val="left"/>
        <w:spacing w:line="360" w:lineRule="auto"/>
        <w:rPr>
          <w:rFonts w:ascii="宋体" w:hAnsi="宋体"/>
          <w:szCs w:val="21"/>
        </w:rPr>
      </w:pPr>
      <w:r>
        <w:rPr>
          <w:rFonts w:hint="eastAsia" w:ascii="宋体" w:hAnsi="宋体"/>
          <w:szCs w:val="21"/>
        </w:rPr>
        <w:t xml:space="preserve">27.3评审不合格的不能成交；</w:t>
      </w:r>
      <w:r/>
    </w:p>
    <w:p>
      <w:pPr>
        <w:ind w:firstLine="420"/>
        <w:jc w:val="left"/>
        <w:spacing w:line="360" w:lineRule="auto"/>
        <w:rPr>
          <w:rFonts w:ascii="宋体" w:hAnsi="宋体"/>
          <w:szCs w:val="21"/>
        </w:rPr>
      </w:pPr>
      <w:r>
        <w:rPr>
          <w:rFonts w:hint="eastAsia" w:ascii="宋体" w:hAnsi="宋体"/>
          <w:szCs w:val="21"/>
        </w:rPr>
        <w:t xml:space="preserve">27.4评审合格不满三家或进入二次报价的不满三家或二次报价在采购最高限价内不满三家的，磋商采购失败。</w:t>
      </w:r>
      <w:r/>
    </w:p>
    <w:p>
      <w:pPr>
        <w:ind w:firstLine="420"/>
        <w:jc w:val="left"/>
        <w:spacing w:line="360" w:lineRule="auto"/>
        <w:rPr>
          <w:rFonts w:ascii="黑体" w:hAnsi="黑体" w:eastAsia="黑体" w:cs="黑体"/>
        </w:rPr>
      </w:pPr>
      <w:r>
        <w:rPr>
          <w:rFonts w:hint="eastAsia" w:ascii="宋体" w:hAnsi="宋体"/>
          <w:szCs w:val="21"/>
        </w:rPr>
        <w:t xml:space="preserve">27.5凡</w:t>
      </w:r>
      <w:r>
        <w:rPr>
          <w:rFonts w:hint="eastAsia" w:ascii="宋体" w:hAnsi="宋体"/>
          <w:szCs w:val="21"/>
        </w:rPr>
        <w:t xml:space="preserve">涉及磋商</w:t>
      </w:r>
      <w:r>
        <w:rPr>
          <w:rFonts w:hint="eastAsia" w:ascii="宋体" w:hAnsi="宋体"/>
          <w:szCs w:val="21"/>
        </w:rPr>
        <w:t xml:space="preserve">采购文件</w:t>
      </w:r>
      <w:r>
        <w:rPr>
          <w:rFonts w:ascii="宋体" w:hAnsi="宋体"/>
          <w:szCs w:val="21"/>
        </w:rPr>
        <w:t xml:space="preserve">的补充说明和修改，均以</w:t>
      </w:r>
      <w:r>
        <w:rPr>
          <w:rFonts w:hint="eastAsia" w:ascii="宋体" w:hAnsi="宋体"/>
          <w:szCs w:val="21"/>
        </w:rPr>
        <w:t xml:space="preserve">苏州市政府采购网上发布的</w:t>
      </w:r>
      <w:r>
        <w:rPr>
          <w:rFonts w:ascii="宋体" w:hAnsi="宋体"/>
          <w:szCs w:val="21"/>
        </w:rPr>
        <w:t xml:space="preserve">为准。</w:t>
      </w:r>
      <w:r/>
    </w:p>
    <w:p>
      <w:pPr>
        <w:jc w:val="center"/>
        <w:spacing w:line="276" w:lineRule="auto"/>
        <w:rPr>
          <w:rFonts w:ascii="宋体" w:hAnsi="宋体"/>
          <w:b/>
          <w:sz w:val="32"/>
          <w:szCs w:val="32"/>
        </w:rPr>
      </w:pPr>
      <w:r>
        <w:rPr>
          <w:rFonts w:ascii="宋体" w:hAnsi="宋体"/>
          <w:b/>
          <w:sz w:val="44"/>
        </w:rPr>
        <w:br w:type="page" w:clear="all"/>
      </w:r>
      <w:r>
        <w:rPr>
          <w:rFonts w:hint="eastAsia" w:ascii="宋体" w:hAnsi="宋体"/>
          <w:b/>
          <w:sz w:val="32"/>
          <w:szCs w:val="32"/>
        </w:rPr>
        <w:t xml:space="preserve">三、响应文件格式</w:t>
      </w:r>
      <w:r/>
    </w:p>
    <w:p>
      <w:pPr>
        <w:pStyle w:val="759"/>
        <w:ind w:firstLine="0"/>
        <w:spacing w:line="360" w:lineRule="auto"/>
        <w:rPr>
          <w:rFonts w:ascii="宋体" w:hAnsi="宋体" w:eastAsia="宋体"/>
          <w:b/>
        </w:rPr>
      </w:pPr>
      <w:r>
        <w:rPr>
          <w:rFonts w:hint="eastAsia" w:ascii="宋体" w:hAnsi="宋体" w:eastAsia="宋体"/>
          <w:b/>
        </w:rPr>
        <w:t xml:space="preserve">说明：</w:t>
      </w:r>
      <w:r/>
    </w:p>
    <w:p>
      <w:pPr>
        <w:pStyle w:val="757"/>
        <w:ind w:firstLine="422"/>
        <w:spacing w:line="360" w:lineRule="auto"/>
        <w:rPr>
          <w:rFonts w:hAnsi="宋体"/>
          <w:b/>
          <w:sz w:val="32"/>
          <w:szCs w:val="32"/>
        </w:rPr>
      </w:pPr>
      <w:r>
        <w:rPr>
          <w:rFonts w:hint="eastAsia" w:hAnsi="宋体"/>
          <w:b/>
        </w:rPr>
        <w:t xml:space="preserve">对本章所有的格式 ，供应商可根据自身情况进行补充和修改，但补充和修改不得造成与本格式内容有实质性的违背。</w:t>
      </w:r>
      <w:r/>
    </w:p>
    <w:p>
      <w:pPr>
        <w:rPr>
          <w:rFonts w:ascii="宋体" w:hAnsi="宋体"/>
          <w:b/>
          <w:sz w:val="32"/>
          <w:szCs w:val="32"/>
        </w:rPr>
      </w:pPr>
      <w:r>
        <w:rPr>
          <w:rFonts w:ascii="宋体" w:hAnsi="宋体"/>
          <w:b/>
          <w:sz w:val="32"/>
          <w:szCs w:val="32"/>
        </w:rPr>
      </w:r>
      <w:r/>
    </w:p>
    <w:p>
      <w:pPr>
        <w:pStyle w:val="757"/>
        <w:rPr>
          <w:rFonts w:hAnsi="宋体"/>
          <w:b/>
          <w:sz w:val="32"/>
          <w:szCs w:val="32"/>
        </w:rPr>
      </w:pPr>
      <w:r>
        <w:rPr>
          <w:rFonts w:hAnsi="宋体"/>
          <w:b/>
          <w:sz w:val="32"/>
          <w:szCs w:val="32"/>
        </w:rPr>
      </w:r>
      <w:r/>
    </w:p>
    <w:p>
      <w:pPr>
        <w:rPr>
          <w:rFonts w:ascii="宋体" w:hAnsi="宋体"/>
          <w:b/>
          <w:sz w:val="32"/>
          <w:szCs w:val="32"/>
        </w:rPr>
      </w:pPr>
      <w:r>
        <w:rPr>
          <w:rFonts w:ascii="宋体" w:hAnsi="宋体"/>
          <w:b/>
          <w:sz w:val="32"/>
          <w:szCs w:val="32"/>
        </w:rPr>
      </w:r>
      <w:r/>
    </w:p>
    <w:p>
      <w:pPr>
        <w:pStyle w:val="757"/>
        <w:rPr>
          <w:rFonts w:hAnsi="宋体"/>
          <w:b/>
          <w:sz w:val="32"/>
          <w:szCs w:val="32"/>
        </w:rPr>
      </w:pPr>
      <w:r>
        <w:rPr>
          <w:rFonts w:hAnsi="宋体"/>
          <w:b/>
          <w:sz w:val="32"/>
          <w:szCs w:val="32"/>
        </w:rPr>
      </w:r>
      <w:r/>
    </w:p>
    <w:p>
      <w:pPr>
        <w:rPr>
          <w:rFonts w:ascii="宋体" w:hAnsi="宋体"/>
          <w:b/>
          <w:sz w:val="32"/>
          <w:szCs w:val="32"/>
        </w:rPr>
      </w:pPr>
      <w:r>
        <w:rPr>
          <w:rFonts w:ascii="宋体" w:hAnsi="宋体"/>
          <w:b/>
          <w:sz w:val="32"/>
          <w:szCs w:val="32"/>
        </w:rPr>
      </w:r>
      <w:r/>
    </w:p>
    <w:p>
      <w:pPr>
        <w:pStyle w:val="757"/>
        <w:rPr>
          <w:rFonts w:hAnsi="宋体"/>
          <w:b/>
          <w:sz w:val="32"/>
          <w:szCs w:val="32"/>
        </w:rPr>
      </w:pPr>
      <w:r>
        <w:rPr>
          <w:rFonts w:hAnsi="宋体"/>
          <w:b/>
          <w:sz w:val="32"/>
          <w:szCs w:val="32"/>
        </w:rPr>
      </w:r>
      <w:r/>
    </w:p>
    <w:p>
      <w:pPr>
        <w:rPr>
          <w:rFonts w:ascii="宋体" w:hAnsi="宋体"/>
          <w:b/>
          <w:sz w:val="32"/>
          <w:szCs w:val="32"/>
        </w:rPr>
      </w:pPr>
      <w:r>
        <w:rPr>
          <w:rFonts w:ascii="宋体" w:hAnsi="宋体"/>
          <w:b/>
          <w:sz w:val="32"/>
          <w:szCs w:val="32"/>
        </w:rPr>
      </w:r>
      <w:r/>
    </w:p>
    <w:p>
      <w:pPr>
        <w:pStyle w:val="757"/>
        <w:rPr>
          <w:rFonts w:hAnsi="宋体"/>
          <w:b/>
          <w:sz w:val="32"/>
          <w:szCs w:val="32"/>
        </w:rPr>
      </w:pPr>
      <w:r>
        <w:rPr>
          <w:rFonts w:hAnsi="宋体"/>
          <w:b/>
          <w:sz w:val="32"/>
          <w:szCs w:val="32"/>
        </w:rPr>
      </w:r>
      <w:r/>
    </w:p>
    <w:p>
      <w:pPr>
        <w:rPr>
          <w:rFonts w:ascii="宋体" w:hAnsi="宋体"/>
          <w:b/>
          <w:sz w:val="32"/>
          <w:szCs w:val="32"/>
        </w:rPr>
      </w:pPr>
      <w:r>
        <w:rPr>
          <w:rFonts w:ascii="宋体" w:hAnsi="宋体"/>
          <w:b/>
          <w:sz w:val="32"/>
          <w:szCs w:val="32"/>
        </w:rPr>
      </w:r>
      <w:r/>
    </w:p>
    <w:p>
      <w:pPr>
        <w:pStyle w:val="757"/>
        <w:rPr>
          <w:rFonts w:hAnsi="宋体"/>
          <w:b/>
          <w:sz w:val="32"/>
          <w:szCs w:val="32"/>
        </w:rPr>
      </w:pPr>
      <w:r>
        <w:rPr>
          <w:rFonts w:hAnsi="宋体"/>
          <w:b/>
          <w:sz w:val="32"/>
          <w:szCs w:val="32"/>
        </w:rPr>
      </w:r>
      <w:r/>
    </w:p>
    <w:p>
      <w:pPr>
        <w:rPr>
          <w:rFonts w:ascii="宋体" w:hAnsi="宋体"/>
          <w:b/>
          <w:sz w:val="32"/>
          <w:szCs w:val="32"/>
        </w:rPr>
      </w:pPr>
      <w:r>
        <w:rPr>
          <w:rFonts w:ascii="宋体" w:hAnsi="宋体"/>
          <w:b/>
          <w:sz w:val="32"/>
          <w:szCs w:val="32"/>
        </w:rPr>
      </w:r>
      <w:r/>
    </w:p>
    <w:p>
      <w:pPr>
        <w:pStyle w:val="757"/>
        <w:rPr>
          <w:rFonts w:hAnsi="宋体"/>
          <w:b/>
          <w:sz w:val="32"/>
          <w:szCs w:val="32"/>
        </w:rPr>
      </w:pPr>
      <w:r>
        <w:rPr>
          <w:rFonts w:hAnsi="宋体"/>
          <w:b/>
          <w:sz w:val="32"/>
          <w:szCs w:val="32"/>
        </w:rPr>
      </w:r>
      <w:r/>
    </w:p>
    <w:p>
      <w:pPr>
        <w:rPr>
          <w:rFonts w:ascii="宋体" w:hAnsi="宋体"/>
          <w:b/>
          <w:sz w:val="32"/>
          <w:szCs w:val="32"/>
        </w:rPr>
      </w:pPr>
      <w:r>
        <w:rPr>
          <w:rFonts w:ascii="宋体" w:hAnsi="宋体"/>
          <w:b/>
          <w:sz w:val="32"/>
          <w:szCs w:val="32"/>
        </w:rPr>
      </w:r>
      <w:r/>
    </w:p>
    <w:p>
      <w:pPr>
        <w:pStyle w:val="757"/>
        <w:rPr>
          <w:rFonts w:hAnsi="宋体"/>
          <w:b/>
          <w:sz w:val="32"/>
          <w:szCs w:val="32"/>
        </w:rPr>
      </w:pPr>
      <w:r>
        <w:rPr>
          <w:rFonts w:hAnsi="宋体"/>
          <w:b/>
          <w:sz w:val="32"/>
          <w:szCs w:val="32"/>
        </w:rPr>
      </w:r>
      <w:r/>
    </w:p>
    <w:p>
      <w:pPr>
        <w:rPr>
          <w:rFonts w:ascii="宋体" w:hAnsi="宋体"/>
          <w:b/>
          <w:sz w:val="32"/>
          <w:szCs w:val="32"/>
        </w:rPr>
      </w:pPr>
      <w:r>
        <w:rPr>
          <w:rFonts w:ascii="宋体" w:hAnsi="宋体"/>
          <w:b/>
          <w:sz w:val="32"/>
          <w:szCs w:val="32"/>
        </w:rPr>
      </w:r>
      <w:r/>
    </w:p>
    <w:p>
      <w:pPr>
        <w:pStyle w:val="757"/>
        <w:rPr>
          <w:rFonts w:hAnsi="宋体"/>
          <w:b/>
          <w:sz w:val="32"/>
          <w:szCs w:val="32"/>
        </w:rPr>
      </w:pPr>
      <w:r>
        <w:rPr>
          <w:rFonts w:hAnsi="宋体"/>
          <w:b/>
          <w:sz w:val="32"/>
          <w:szCs w:val="32"/>
        </w:rPr>
      </w:r>
      <w:r/>
    </w:p>
    <w:p>
      <w:pPr>
        <w:rPr>
          <w:rFonts w:ascii="宋体" w:hAnsi="宋体"/>
          <w:b/>
          <w:sz w:val="32"/>
          <w:szCs w:val="32"/>
        </w:rPr>
      </w:pPr>
      <w:r>
        <w:rPr>
          <w:rFonts w:ascii="宋体" w:hAnsi="宋体"/>
          <w:b/>
          <w:sz w:val="32"/>
          <w:szCs w:val="32"/>
        </w:rPr>
      </w:r>
      <w:r/>
    </w:p>
    <w:p>
      <w:pPr>
        <w:pStyle w:val="757"/>
        <w:rPr>
          <w:rFonts w:hAnsi="宋体"/>
          <w:b/>
          <w:sz w:val="32"/>
          <w:szCs w:val="32"/>
        </w:rPr>
      </w:pPr>
      <w:r>
        <w:rPr>
          <w:rFonts w:hAnsi="宋体"/>
          <w:b/>
          <w:sz w:val="32"/>
          <w:szCs w:val="32"/>
        </w:rPr>
      </w:r>
      <w:r/>
    </w:p>
    <w:p>
      <w:pPr>
        <w:rPr>
          <w:rFonts w:ascii="宋体" w:hAnsi="宋体"/>
          <w:b/>
          <w:sz w:val="32"/>
          <w:szCs w:val="32"/>
        </w:rPr>
      </w:pPr>
      <w:r>
        <w:rPr>
          <w:rFonts w:ascii="宋体" w:hAnsi="宋体"/>
          <w:b/>
          <w:sz w:val="32"/>
          <w:szCs w:val="32"/>
        </w:rPr>
      </w:r>
      <w:r/>
    </w:p>
    <w:p>
      <w:pPr>
        <w:rPr>
          <w:rFonts w:ascii="宋体" w:hAnsi="宋体" w:cs="Arial"/>
          <w:b/>
          <w:bCs/>
          <w:sz w:val="24"/>
        </w:rPr>
      </w:pPr>
      <w:r>
        <w:rPr>
          <w:rFonts w:hint="eastAsia" w:ascii="宋体" w:hAnsi="宋体" w:cs="Arial"/>
          <w:b/>
          <w:bCs/>
          <w:sz w:val="24"/>
        </w:rPr>
        <w:br w:type="page" w:clear="all"/>
      </w:r>
      <w:r/>
    </w:p>
    <w:p>
      <w:pPr>
        <w:jc w:val="left"/>
        <w:spacing w:line="360" w:lineRule="auto"/>
        <w:rPr>
          <w:rFonts w:ascii="宋体" w:hAnsi="宋体" w:cs="Arial"/>
          <w:b/>
          <w:bCs/>
          <w:sz w:val="24"/>
        </w:rPr>
      </w:pPr>
      <w:r>
        <w:rPr>
          <w:rFonts w:hint="eastAsia" w:ascii="宋体" w:hAnsi="宋体" w:cs="Arial"/>
          <w:b/>
          <w:bCs/>
          <w:sz w:val="24"/>
        </w:rPr>
        <w:t xml:space="preserve">1、封面</w:t>
      </w:r>
      <w:r/>
    </w:p>
    <w:p>
      <w:pPr>
        <w:jc w:val="center"/>
        <w:spacing w:line="360" w:lineRule="auto"/>
        <w:rPr>
          <w:rFonts w:ascii="宋体" w:hAnsi="宋体" w:cs="Arial"/>
          <w:sz w:val="24"/>
          <w:u w:val="single"/>
        </w:rPr>
      </w:pPr>
      <w:r>
        <w:rPr>
          <w:rFonts w:ascii="宋体" w:hAnsi="宋体" w:cs="Arial"/>
          <w:sz w:val="24"/>
          <w:u w:val="single"/>
        </w:rPr>
      </w:r>
      <w:r/>
    </w:p>
    <w:p>
      <w:pPr>
        <w:jc w:val="center"/>
        <w:spacing w:line="360" w:lineRule="auto"/>
        <w:rPr>
          <w:rFonts w:ascii="宋体" w:hAnsi="宋体" w:cs="Arial"/>
          <w:sz w:val="24"/>
          <w:u w:val="single"/>
        </w:rPr>
      </w:pPr>
      <w:r>
        <w:rPr>
          <w:rFonts w:ascii="宋体" w:hAnsi="宋体" w:cs="Arial"/>
          <w:sz w:val="24"/>
          <w:u w:val="single"/>
        </w:rPr>
      </w:r>
      <w:r/>
    </w:p>
    <w:p>
      <w:pPr>
        <w:jc w:val="center"/>
        <w:spacing w:line="360" w:lineRule="auto"/>
        <w:rPr>
          <w:rFonts w:ascii="宋体" w:hAnsi="宋体" w:cs="Arial"/>
          <w:szCs w:val="21"/>
        </w:rPr>
      </w:pPr>
      <w:r>
        <w:rPr>
          <w:rFonts w:ascii="宋体" w:hAnsi="宋体" w:cs="Arial"/>
          <w:szCs w:val="21"/>
          <w:u w:val="single"/>
        </w:rPr>
        <w:t xml:space="preserve">         （ 封面）         </w:t>
      </w:r>
      <w:r>
        <w:rPr>
          <w:rFonts w:ascii="宋体" w:hAnsi="宋体" w:cs="Arial"/>
          <w:szCs w:val="21"/>
        </w:rPr>
        <w:t xml:space="preserve">工程</w:t>
      </w:r>
      <w:r/>
    </w:p>
    <w:p>
      <w:pPr>
        <w:spacing w:line="360" w:lineRule="auto"/>
        <w:rPr>
          <w:rFonts w:ascii="宋体" w:hAnsi="宋体" w:cs="Arial"/>
          <w:iCs/>
          <w:sz w:val="24"/>
          <w:u w:val="single"/>
        </w:rPr>
      </w:pPr>
      <w:r>
        <w:rPr>
          <w:rFonts w:ascii="宋体" w:hAnsi="宋体" w:cs="Arial"/>
          <w:iCs/>
          <w:sz w:val="24"/>
          <w:u w:val="single"/>
        </w:rPr>
      </w:r>
      <w:r/>
    </w:p>
    <w:p>
      <w:pPr>
        <w:jc w:val="center"/>
        <w:spacing w:line="360" w:lineRule="auto"/>
        <w:rPr>
          <w:rFonts w:ascii="宋体" w:hAnsi="宋体" w:cs="Arial"/>
          <w:sz w:val="24"/>
        </w:rPr>
      </w:pPr>
      <w:r>
        <w:rPr>
          <w:rFonts w:ascii="宋体" w:hAnsi="宋体" w:cs="Arial"/>
          <w:sz w:val="24"/>
        </w:rPr>
      </w:r>
      <w:r/>
    </w:p>
    <w:p>
      <w:pPr>
        <w:jc w:val="center"/>
        <w:spacing w:line="360" w:lineRule="auto"/>
        <w:rPr>
          <w:rFonts w:ascii="宋体" w:hAnsi="宋体" w:cs="Arial"/>
          <w:sz w:val="24"/>
        </w:rPr>
      </w:pPr>
      <w:r>
        <w:rPr>
          <w:rFonts w:ascii="宋体" w:hAnsi="宋体" w:cs="Arial"/>
          <w:sz w:val="24"/>
        </w:rPr>
      </w:r>
      <w:r/>
    </w:p>
    <w:p>
      <w:pPr>
        <w:jc w:val="center"/>
        <w:spacing w:line="360" w:lineRule="auto"/>
        <w:rPr>
          <w:rFonts w:ascii="宋体" w:hAnsi="宋体" w:cs="Arial"/>
          <w:sz w:val="24"/>
        </w:rPr>
      </w:pPr>
      <w:r>
        <w:rPr>
          <w:rFonts w:ascii="宋体" w:hAnsi="宋体" w:cs="Arial"/>
          <w:sz w:val="24"/>
        </w:rPr>
      </w:r>
      <w:r/>
    </w:p>
    <w:p>
      <w:pPr>
        <w:jc w:val="center"/>
        <w:spacing w:line="360" w:lineRule="auto"/>
        <w:rPr>
          <w:rFonts w:ascii="黑体" w:hAnsi="黑体" w:eastAsia="黑体" w:cs="黑体"/>
          <w:b/>
          <w:sz w:val="44"/>
          <w:szCs w:val="44"/>
        </w:rPr>
      </w:pPr>
      <w:r>
        <w:rPr>
          <w:rFonts w:hint="eastAsia" w:ascii="黑体" w:hAnsi="黑体" w:eastAsia="黑体" w:cs="黑体"/>
          <w:b/>
          <w:sz w:val="44"/>
          <w:szCs w:val="44"/>
        </w:rPr>
        <w:t xml:space="preserve">竞 争 </w:t>
      </w:r>
      <w:r>
        <w:rPr>
          <w:rFonts w:hint="eastAsia" w:ascii="黑体" w:hAnsi="黑体" w:eastAsia="黑体" w:cs="黑体"/>
          <w:b/>
          <w:sz w:val="44"/>
          <w:szCs w:val="44"/>
        </w:rPr>
        <w:t xml:space="preserve">磋</w:t>
      </w:r>
      <w:r>
        <w:rPr>
          <w:rFonts w:hint="eastAsia" w:ascii="黑体" w:hAnsi="黑体" w:eastAsia="黑体" w:cs="黑体"/>
          <w:b/>
          <w:sz w:val="44"/>
          <w:szCs w:val="44"/>
        </w:rPr>
        <w:t xml:space="preserve"> 商 报 价 文 件</w:t>
      </w:r>
      <w:r/>
    </w:p>
    <w:p>
      <w:pPr>
        <w:spacing w:line="360" w:lineRule="auto"/>
        <w:rPr>
          <w:rFonts w:ascii="宋体" w:hAnsi="宋体" w:cs="Arial"/>
          <w:sz w:val="24"/>
        </w:rPr>
      </w:pPr>
      <w:r>
        <w:rPr>
          <w:rFonts w:ascii="宋体" w:hAnsi="宋体" w:cs="Arial"/>
          <w:sz w:val="24"/>
        </w:rPr>
      </w:r>
      <w:r/>
    </w:p>
    <w:p>
      <w:pPr>
        <w:spacing w:line="360" w:lineRule="auto"/>
        <w:rPr>
          <w:rFonts w:ascii="宋体" w:hAnsi="宋体" w:cs="Arial"/>
          <w:sz w:val="24"/>
        </w:rPr>
      </w:pPr>
      <w:r>
        <w:rPr>
          <w:rFonts w:ascii="宋体" w:hAnsi="宋体" w:cs="Arial"/>
          <w:sz w:val="24"/>
        </w:rPr>
      </w:r>
      <w:r/>
    </w:p>
    <w:p>
      <w:pPr>
        <w:spacing w:line="360" w:lineRule="auto"/>
        <w:rPr>
          <w:rFonts w:ascii="宋体" w:hAnsi="宋体" w:cs="Arial"/>
          <w:szCs w:val="21"/>
        </w:rPr>
      </w:pPr>
      <w:r>
        <w:rPr>
          <w:rFonts w:ascii="宋体" w:hAnsi="宋体" w:cs="Arial"/>
          <w:szCs w:val="21"/>
        </w:rPr>
      </w:r>
      <w:r/>
    </w:p>
    <w:p>
      <w:pPr>
        <w:spacing w:line="360" w:lineRule="auto"/>
        <w:rPr>
          <w:rFonts w:ascii="宋体" w:hAnsi="宋体" w:cs="Arial"/>
          <w:szCs w:val="21"/>
        </w:rPr>
      </w:pPr>
      <w:r>
        <w:rPr>
          <w:rFonts w:ascii="宋体" w:hAnsi="宋体" w:cs="Arial"/>
          <w:szCs w:val="21"/>
        </w:rPr>
      </w:r>
      <w:r/>
    </w:p>
    <w:p>
      <w:pPr>
        <w:ind w:firstLine="1260"/>
        <w:spacing w:line="360" w:lineRule="auto"/>
        <w:rPr>
          <w:rFonts w:ascii="宋体" w:hAnsi="宋体" w:cs="Arial"/>
          <w:szCs w:val="21"/>
          <w:u w:val="single"/>
        </w:rPr>
      </w:pPr>
      <w:r>
        <w:rPr>
          <w:rFonts w:hint="eastAsia" w:ascii="宋体" w:hAnsi="宋体" w:cs="Arial"/>
          <w:szCs w:val="21"/>
        </w:rPr>
        <w:t xml:space="preserve">响应单位</w:t>
      </w:r>
      <w:r>
        <w:rPr>
          <w:rFonts w:ascii="宋体" w:hAnsi="宋体" w:cs="Arial"/>
          <w:szCs w:val="21"/>
        </w:rPr>
        <w:t xml:space="preserve">（盖章）：</w:t>
      </w:r>
      <w:r/>
    </w:p>
    <w:p>
      <w:pPr>
        <w:ind w:firstLine="1260"/>
        <w:spacing w:line="360" w:lineRule="auto"/>
        <w:rPr>
          <w:rFonts w:ascii="宋体" w:hAnsi="宋体" w:cs="Arial"/>
          <w:szCs w:val="21"/>
        </w:rPr>
      </w:pPr>
      <w:r>
        <w:rPr>
          <w:rFonts w:ascii="宋体" w:hAnsi="宋体" w:cs="Arial"/>
          <w:szCs w:val="21"/>
        </w:rPr>
      </w:r>
      <w:r/>
    </w:p>
    <w:p>
      <w:pPr>
        <w:spacing w:line="360" w:lineRule="auto"/>
        <w:rPr>
          <w:rFonts w:ascii="宋体" w:hAnsi="宋体" w:cs="Arial"/>
          <w:szCs w:val="21"/>
          <w:u w:val="single"/>
        </w:rPr>
      </w:pPr>
      <w:r>
        <w:rPr>
          <w:rFonts w:ascii="宋体" w:hAnsi="宋体" w:cs="Arial"/>
          <w:szCs w:val="21"/>
          <w:u w:val="single"/>
        </w:rPr>
      </w:r>
      <w:r/>
    </w:p>
    <w:p>
      <w:pPr>
        <w:spacing w:line="360" w:lineRule="auto"/>
        <w:rPr>
          <w:rFonts w:ascii="宋体" w:hAnsi="宋体" w:cs="Arial"/>
          <w:szCs w:val="21"/>
        </w:rPr>
      </w:pPr>
      <w:r>
        <w:rPr>
          <w:rFonts w:ascii="宋体" w:hAnsi="宋体" w:cs="Arial"/>
          <w:szCs w:val="21"/>
        </w:rPr>
      </w:r>
      <w:r/>
    </w:p>
    <w:p>
      <w:pPr>
        <w:ind w:firstLine="1155"/>
        <w:spacing w:line="360" w:lineRule="auto"/>
        <w:rPr>
          <w:rFonts w:ascii="宋体" w:hAnsi="宋体" w:cs="Arial"/>
          <w:szCs w:val="21"/>
        </w:rPr>
      </w:pPr>
      <w:r>
        <w:rPr>
          <w:rFonts w:ascii="宋体" w:hAnsi="宋体" w:cs="Arial"/>
          <w:szCs w:val="21"/>
        </w:rPr>
        <w:t xml:space="preserve">法定代表人或委托代理人（签字或盖章）：</w:t>
      </w:r>
      <w:r/>
    </w:p>
    <w:p>
      <w:pPr>
        <w:spacing w:line="360" w:lineRule="auto"/>
        <w:rPr>
          <w:rFonts w:ascii="宋体" w:hAnsi="宋体" w:cs="Arial"/>
          <w:szCs w:val="21"/>
        </w:rPr>
      </w:pPr>
      <w:r>
        <w:rPr>
          <w:rFonts w:ascii="宋体" w:hAnsi="宋体" w:cs="Arial"/>
          <w:szCs w:val="21"/>
        </w:rPr>
      </w:r>
      <w:r/>
    </w:p>
    <w:p>
      <w:pPr>
        <w:ind w:firstLine="1155"/>
        <w:jc w:val="center"/>
        <w:spacing w:line="360" w:lineRule="auto"/>
        <w:rPr>
          <w:rFonts w:ascii="宋体" w:hAnsi="宋体" w:cs="Arial"/>
          <w:szCs w:val="21"/>
        </w:rPr>
      </w:pPr>
      <w:r>
        <w:rPr>
          <w:rFonts w:ascii="宋体" w:hAnsi="宋体" w:cs="Arial"/>
          <w:szCs w:val="21"/>
        </w:rPr>
      </w:r>
      <w:r/>
    </w:p>
    <w:p>
      <w:pPr>
        <w:rPr>
          <w:rFonts w:cs="Arial"/>
          <w:szCs w:val="21"/>
        </w:rPr>
      </w:pPr>
      <w:r>
        <w:rPr>
          <w:rFonts w:cs="Arial"/>
          <w:szCs w:val="21"/>
        </w:rPr>
      </w:r>
      <w:r/>
    </w:p>
    <w:p>
      <w:pPr>
        <w:spacing w:line="360" w:lineRule="auto"/>
        <w:rPr>
          <w:rFonts w:ascii="宋体" w:hAnsi="宋体" w:cs="Arial"/>
          <w:szCs w:val="21"/>
        </w:rPr>
      </w:pPr>
      <w:r>
        <w:rPr>
          <w:rFonts w:ascii="宋体" w:hAnsi="宋体" w:cs="Arial"/>
          <w:szCs w:val="21"/>
        </w:rPr>
      </w:r>
      <w:r/>
    </w:p>
    <w:p>
      <w:r/>
      <w:r/>
    </w:p>
    <w:p>
      <w:pPr>
        <w:ind w:firstLine="1155"/>
        <w:spacing w:line="360" w:lineRule="auto"/>
        <w:rPr>
          <w:rFonts w:ascii="宋体" w:hAnsi="宋体"/>
          <w:b/>
          <w:szCs w:val="21"/>
        </w:rPr>
      </w:pPr>
      <w:r>
        <w:rPr>
          <w:rFonts w:ascii="宋体" w:hAnsi="宋体" w:cs="Arial"/>
          <w:szCs w:val="21"/>
        </w:rPr>
        <w:t xml:space="preserve">日  期：</w:t>
      </w:r>
      <w:r>
        <w:rPr>
          <w:rFonts w:hint="eastAsia" w:ascii="宋体" w:hAnsi="宋体" w:cs="Arial"/>
          <w:szCs w:val="21"/>
        </w:rPr>
        <w:t xml:space="preserve">2025</w:t>
      </w:r>
      <w:r>
        <w:rPr>
          <w:rFonts w:ascii="宋体" w:hAnsi="宋体" w:cs="Arial"/>
          <w:szCs w:val="21"/>
        </w:rPr>
        <w:t xml:space="preserve">年</w:t>
      </w:r>
      <w:r>
        <w:rPr>
          <w:rFonts w:hint="eastAsia" w:ascii="宋体" w:hAnsi="宋体" w:cs="Arial"/>
          <w:szCs w:val="21"/>
        </w:rPr>
        <w:t xml:space="preserve"> </w:t>
      </w:r>
      <w:r>
        <w:rPr>
          <w:rFonts w:ascii="宋体" w:hAnsi="宋体" w:cs="Arial"/>
          <w:szCs w:val="21"/>
        </w:rPr>
        <w:t xml:space="preserve">月</w:t>
      </w:r>
      <w:r>
        <w:rPr>
          <w:rFonts w:hint="eastAsia" w:ascii="宋体" w:hAnsi="宋体" w:cs="Arial"/>
          <w:szCs w:val="21"/>
        </w:rPr>
        <w:t xml:space="preserve"> </w:t>
      </w:r>
      <w:r>
        <w:rPr>
          <w:rFonts w:ascii="宋体" w:hAnsi="宋体" w:cs="Arial"/>
          <w:szCs w:val="21"/>
        </w:rPr>
        <w:t xml:space="preserve">日</w:t>
      </w:r>
      <w:r/>
    </w:p>
    <w:p>
      <w:pPr>
        <w:spacing w:line="360" w:lineRule="auto"/>
        <w:rPr>
          <w:rFonts w:ascii="宋体" w:hAnsi="宋体"/>
          <w:b/>
          <w:sz w:val="24"/>
        </w:rPr>
      </w:pPr>
      <w:r>
        <w:rPr>
          <w:rFonts w:ascii="宋体" w:hAnsi="宋体"/>
          <w:b/>
          <w:sz w:val="24"/>
        </w:rPr>
      </w:r>
      <w:r/>
    </w:p>
    <w:p>
      <w:pPr>
        <w:spacing w:line="360" w:lineRule="auto"/>
        <w:rPr>
          <w:rFonts w:ascii="宋体" w:hAnsi="宋体"/>
          <w:b/>
          <w:sz w:val="24"/>
        </w:rPr>
      </w:pPr>
      <w:r>
        <w:rPr>
          <w:rFonts w:ascii="宋体" w:hAnsi="宋体"/>
          <w:b/>
          <w:sz w:val="24"/>
        </w:rPr>
      </w:r>
      <w:r/>
    </w:p>
    <w:p>
      <w:pPr>
        <w:rPr>
          <w:b/>
          <w:sz w:val="24"/>
        </w:rPr>
      </w:pPr>
      <w:r>
        <w:rPr>
          <w:b/>
          <w:sz w:val="24"/>
        </w:rPr>
      </w:r>
      <w:r/>
    </w:p>
    <w:p>
      <w:pPr>
        <w:spacing w:line="360" w:lineRule="auto"/>
        <w:rPr>
          <w:rFonts w:ascii="宋体" w:hAnsi="宋体"/>
          <w:b/>
          <w:sz w:val="24"/>
        </w:rPr>
      </w:pPr>
      <w:r>
        <w:rPr>
          <w:rFonts w:ascii="宋体" w:hAnsi="宋体"/>
          <w:b/>
          <w:sz w:val="24"/>
        </w:rPr>
      </w:r>
      <w:r/>
    </w:p>
    <w:p>
      <w:pPr>
        <w:pStyle w:val="757"/>
      </w:pPr>
      <w:r/>
      <w:r/>
    </w:p>
    <w:p>
      <w:pPr>
        <w:pStyle w:val="757"/>
        <w:rPr>
          <w:rFonts w:hAnsi="宋体"/>
          <w:b/>
          <w:sz w:val="32"/>
          <w:szCs w:val="32"/>
        </w:rPr>
      </w:pPr>
      <w:r>
        <w:rPr>
          <w:rFonts w:hAnsi="宋体"/>
          <w:b/>
          <w:sz w:val="32"/>
          <w:szCs w:val="32"/>
        </w:rPr>
      </w:r>
      <w:r/>
    </w:p>
    <w:p>
      <w:pPr>
        <w:rPr>
          <w:rFonts w:hAnsi="宋体"/>
          <w:b/>
          <w:bCs/>
          <w:sz w:val="24"/>
        </w:rPr>
      </w:pPr>
      <w:r>
        <w:rPr>
          <w:rFonts w:hint="eastAsia" w:hAnsi="宋体"/>
          <w:b/>
          <w:sz w:val="24"/>
        </w:rPr>
        <w:br w:type="page" w:clear="all"/>
      </w:r>
      <w:r/>
    </w:p>
    <w:p>
      <w:pPr>
        <w:pStyle w:val="766"/>
        <w:spacing w:line="360" w:lineRule="auto"/>
        <w:rPr>
          <w:rFonts w:hAnsi="宋体"/>
          <w:b/>
          <w:bCs/>
          <w:sz w:val="24"/>
        </w:rPr>
      </w:pPr>
      <w:r>
        <w:rPr>
          <w:rFonts w:hint="eastAsia" w:hAnsi="宋体"/>
          <w:b/>
          <w:sz w:val="24"/>
        </w:rPr>
        <w:t xml:space="preserve">2、磋商响应函</w:t>
      </w:r>
      <w:r/>
    </w:p>
    <w:p>
      <w:pPr>
        <w:pStyle w:val="766"/>
        <w:ind w:firstLine="422"/>
        <w:jc w:val="center"/>
        <w:spacing w:line="360" w:lineRule="auto"/>
        <w:rPr>
          <w:rFonts w:hAnsi="宋体"/>
          <w:b/>
          <w:szCs w:val="21"/>
        </w:rPr>
      </w:pPr>
      <w:r>
        <w:rPr>
          <w:rFonts w:hint="eastAsia" w:hAnsi="宋体"/>
          <w:b/>
          <w:szCs w:val="21"/>
        </w:rPr>
        <w:t xml:space="preserve">磋商响应函</w:t>
      </w:r>
      <w:r/>
    </w:p>
    <w:p>
      <w:pPr>
        <w:pStyle w:val="766"/>
        <w:ind w:firstLine="422"/>
        <w:spacing w:line="360" w:lineRule="auto"/>
        <w:rPr>
          <w:rFonts w:hAnsi="宋体"/>
          <w:iCs/>
          <w:szCs w:val="21"/>
        </w:rPr>
      </w:pPr>
      <w:r>
        <w:rPr>
          <w:rFonts w:hint="eastAsia" w:hAnsi="宋体"/>
          <w:b/>
          <w:iCs/>
          <w:szCs w:val="21"/>
          <w:u w:val="single"/>
        </w:rPr>
        <w:t xml:space="preserve">（采购代理机构）</w:t>
      </w:r>
      <w:r>
        <w:rPr>
          <w:rFonts w:hint="eastAsia" w:hAnsi="宋体"/>
          <w:iCs/>
          <w:szCs w:val="21"/>
        </w:rPr>
        <w:t xml:space="preserve">：</w:t>
      </w:r>
      <w:r/>
    </w:p>
    <w:p>
      <w:pPr>
        <w:pStyle w:val="972"/>
        <w:ind w:firstLine="420"/>
        <w:spacing w:line="360" w:lineRule="auto"/>
        <w:rPr>
          <w:rFonts w:hAnsi="宋体"/>
          <w:iCs/>
          <w:szCs w:val="21"/>
        </w:rPr>
      </w:pPr>
      <w:r>
        <w:rPr>
          <w:rFonts w:hint="eastAsia" w:hAnsi="宋体"/>
          <w:iCs/>
          <w:szCs w:val="21"/>
        </w:rPr>
        <w:t xml:space="preserve">我们收到贵公司</w:t>
      </w:r>
      <w:r>
        <w:rPr>
          <w:rFonts w:hint="eastAsia" w:hAnsi="宋体"/>
          <w:b/>
          <w:iCs/>
          <w:szCs w:val="21"/>
          <w:u w:val="single"/>
        </w:rPr>
        <w:t xml:space="preserve">（采购编号）</w:t>
      </w:r>
      <w:r>
        <w:rPr>
          <w:rFonts w:hint="eastAsia" w:hAnsi="宋体"/>
          <w:iCs/>
          <w:szCs w:val="21"/>
        </w:rPr>
        <w:t xml:space="preserve">号磋商文件，经仔细阅读和研究，我们决定参加</w:t>
      </w:r>
      <w:r>
        <w:rPr>
          <w:rFonts w:hint="eastAsia" w:hAnsi="宋体"/>
          <w:bCs/>
          <w:iCs/>
          <w:szCs w:val="21"/>
        </w:rPr>
        <w:t xml:space="preserve">贵单位组织的本项目</w:t>
      </w:r>
      <w:r>
        <w:rPr>
          <w:rFonts w:hint="eastAsia" w:hAnsi="宋体"/>
          <w:iCs/>
          <w:szCs w:val="21"/>
        </w:rPr>
        <w:t xml:space="preserve">磋商活动。</w:t>
      </w:r>
      <w:r/>
    </w:p>
    <w:p>
      <w:pPr>
        <w:pStyle w:val="972"/>
        <w:ind w:firstLine="420"/>
        <w:spacing w:line="360" w:lineRule="auto"/>
        <w:rPr>
          <w:rFonts w:hAnsi="宋体"/>
          <w:b/>
          <w:szCs w:val="21"/>
        </w:rPr>
      </w:pPr>
      <w:r>
        <w:rPr>
          <w:rFonts w:hAnsi="宋体"/>
          <w:szCs w:val="21"/>
        </w:rPr>
        <w:t xml:space="preserve">1</w:t>
      </w:r>
      <w:r>
        <w:rPr>
          <w:rFonts w:hint="eastAsia" w:hAnsi="宋体"/>
          <w:szCs w:val="21"/>
        </w:rPr>
        <w:t xml:space="preserve">、我们愿意按照磋商文件的一切要求，完成该项目的全部内容。</w:t>
      </w:r>
      <w:r/>
    </w:p>
    <w:p>
      <w:pPr>
        <w:pStyle w:val="972"/>
        <w:ind w:firstLine="420"/>
        <w:spacing w:line="360" w:lineRule="auto"/>
        <w:rPr>
          <w:rFonts w:hAnsi="宋体"/>
          <w:szCs w:val="21"/>
        </w:rPr>
      </w:pPr>
      <w:r>
        <w:rPr>
          <w:rFonts w:hAnsi="宋体"/>
          <w:szCs w:val="21"/>
        </w:rPr>
        <w:t xml:space="preserve">2</w:t>
      </w:r>
      <w:r>
        <w:rPr>
          <w:rFonts w:hint="eastAsia" w:hAnsi="宋体"/>
          <w:szCs w:val="21"/>
        </w:rPr>
        <w:t xml:space="preserve">、如果我们的磋商响应文件被接受，我们将严格</w:t>
      </w:r>
      <w:r>
        <w:rPr>
          <w:rFonts w:hint="eastAsia" w:hAnsi="宋体"/>
          <w:szCs w:val="21"/>
        </w:rPr>
        <w:t xml:space="preserve">履行磋商</w:t>
      </w:r>
      <w:r>
        <w:rPr>
          <w:rFonts w:hint="eastAsia" w:hAnsi="宋体"/>
          <w:szCs w:val="21"/>
        </w:rPr>
        <w:t xml:space="preserve">文件中规定的每一项要求，按期、按质、按量履行合同的义务。</w:t>
      </w:r>
      <w:r/>
    </w:p>
    <w:p>
      <w:pPr>
        <w:pStyle w:val="972"/>
        <w:ind w:firstLine="420"/>
        <w:spacing w:line="360" w:lineRule="auto"/>
        <w:rPr>
          <w:rFonts w:hAnsi="宋体"/>
          <w:szCs w:val="21"/>
        </w:rPr>
      </w:pPr>
      <w:r>
        <w:rPr>
          <w:rFonts w:hAnsi="宋体"/>
          <w:szCs w:val="21"/>
        </w:rPr>
        <w:t xml:space="preserve">3</w:t>
      </w:r>
      <w:r>
        <w:rPr>
          <w:rFonts w:hint="eastAsia" w:hAnsi="宋体"/>
          <w:szCs w:val="21"/>
        </w:rPr>
        <w:t xml:space="preserve">、我们已</w:t>
      </w:r>
      <w:r>
        <w:rPr>
          <w:rFonts w:hAnsi="宋体"/>
          <w:szCs w:val="21"/>
        </w:rPr>
        <w:t xml:space="preserve">详细</w:t>
      </w:r>
      <w:r>
        <w:rPr>
          <w:rFonts w:hint="eastAsia" w:hAnsi="宋体"/>
          <w:szCs w:val="21"/>
        </w:rPr>
        <w:t xml:space="preserve">阅读</w:t>
      </w:r>
      <w:r>
        <w:rPr>
          <w:rFonts w:hAnsi="宋体"/>
          <w:szCs w:val="21"/>
        </w:rPr>
        <w:t xml:space="preserve">全部</w:t>
      </w:r>
      <w:r>
        <w:rPr>
          <w:rFonts w:hint="eastAsia" w:hAnsi="宋体"/>
          <w:szCs w:val="21"/>
        </w:rPr>
        <w:t xml:space="preserve">磋商文件</w:t>
      </w:r>
      <w:r>
        <w:rPr>
          <w:rFonts w:hAnsi="宋体"/>
          <w:szCs w:val="21"/>
        </w:rPr>
        <w:t xml:space="preserve">，包括</w:t>
      </w:r>
      <w:r>
        <w:rPr>
          <w:rFonts w:hint="eastAsia" w:hAnsi="宋体"/>
          <w:szCs w:val="21"/>
        </w:rPr>
        <w:t xml:space="preserve">更正公告</w:t>
      </w:r>
      <w:r>
        <w:rPr>
          <w:rFonts w:hAnsi="宋体"/>
          <w:szCs w:val="21"/>
        </w:rPr>
        <w:t xml:space="preserve">(如有)</w:t>
      </w:r>
      <w:r>
        <w:rPr>
          <w:rFonts w:hint="eastAsia" w:hAnsi="宋体"/>
          <w:szCs w:val="21"/>
        </w:rPr>
        <w:t xml:space="preserve">，对磋商文件及更正公告</w:t>
      </w:r>
      <w:r>
        <w:rPr>
          <w:rFonts w:hAnsi="宋体"/>
          <w:szCs w:val="21"/>
        </w:rPr>
        <w:t xml:space="preserve">(如有)</w:t>
      </w:r>
      <w:r>
        <w:rPr>
          <w:rFonts w:hint="eastAsia" w:hAnsi="宋体"/>
          <w:szCs w:val="21"/>
        </w:rPr>
        <w:t xml:space="preserve">无任何异议。</w:t>
      </w:r>
      <w:r>
        <w:rPr>
          <w:rFonts w:hAnsi="宋体"/>
          <w:szCs w:val="21"/>
        </w:rPr>
        <w:t xml:space="preserve">我们完全理解并同意放弃对这方面有不明及误解的权力。</w:t>
      </w:r>
      <w:r/>
    </w:p>
    <w:p>
      <w:pPr>
        <w:pStyle w:val="972"/>
        <w:ind w:firstLine="420"/>
        <w:spacing w:line="360" w:lineRule="auto"/>
        <w:rPr>
          <w:rFonts w:hAnsi="宋体"/>
          <w:szCs w:val="21"/>
        </w:rPr>
      </w:pPr>
      <w:r>
        <w:rPr>
          <w:rFonts w:hint="eastAsia" w:hAnsi="宋体"/>
          <w:szCs w:val="21"/>
        </w:rPr>
        <w:t xml:space="preserve">4、我们同意按磋商文件中的规定，本响应文件的有效期限自提交响应文件截止时间之日起60天。</w:t>
      </w:r>
      <w:r/>
    </w:p>
    <w:p>
      <w:pPr>
        <w:pStyle w:val="972"/>
        <w:ind w:firstLine="420"/>
        <w:spacing w:line="360" w:lineRule="auto"/>
        <w:rPr>
          <w:rFonts w:hAnsi="宋体"/>
          <w:szCs w:val="21"/>
        </w:rPr>
      </w:pPr>
      <w:r>
        <w:rPr>
          <w:rFonts w:hint="eastAsia" w:hAnsi="宋体"/>
          <w:szCs w:val="21"/>
        </w:rPr>
        <w:t xml:space="preserve">5、我们愿意</w:t>
      </w:r>
      <w:r>
        <w:rPr>
          <w:rFonts w:hint="eastAsia" w:hAnsi="宋体"/>
          <w:szCs w:val="21"/>
        </w:rPr>
        <w:t xml:space="preserve">提供磋商</w:t>
      </w:r>
      <w:r>
        <w:rPr>
          <w:rFonts w:hint="eastAsia" w:hAnsi="宋体"/>
          <w:szCs w:val="21"/>
        </w:rPr>
        <w:t xml:space="preserve">采购单位在磋商文件中要求的所有资料。</w:t>
      </w:r>
      <w:r/>
    </w:p>
    <w:p>
      <w:pPr>
        <w:pStyle w:val="972"/>
        <w:ind w:firstLine="420"/>
        <w:spacing w:line="360" w:lineRule="auto"/>
        <w:rPr>
          <w:rFonts w:hAnsi="宋体"/>
          <w:szCs w:val="21"/>
        </w:rPr>
      </w:pPr>
      <w:r>
        <w:rPr>
          <w:rFonts w:hint="eastAsia" w:hAnsi="宋体"/>
          <w:szCs w:val="21"/>
        </w:rPr>
        <w:t xml:space="preserve">6、我们愿意</w:t>
      </w:r>
      <w:r>
        <w:rPr>
          <w:rFonts w:hint="eastAsia" w:hAnsi="宋体"/>
          <w:szCs w:val="21"/>
        </w:rPr>
        <w:t xml:space="preserve">遵守磋商</w:t>
      </w:r>
      <w:r>
        <w:rPr>
          <w:rFonts w:hint="eastAsia" w:hAnsi="宋体"/>
          <w:szCs w:val="21"/>
        </w:rPr>
        <w:t xml:space="preserve">文件中所列的收费标准。</w:t>
      </w:r>
      <w:r/>
    </w:p>
    <w:p>
      <w:pPr>
        <w:pStyle w:val="972"/>
        <w:ind w:firstLine="420"/>
        <w:spacing w:line="360" w:lineRule="auto"/>
        <w:rPr>
          <w:rFonts w:hAnsi="宋体"/>
          <w:szCs w:val="21"/>
        </w:rPr>
      </w:pPr>
      <w:r>
        <w:rPr>
          <w:rFonts w:hint="eastAsia" w:hAnsi="宋体"/>
          <w:szCs w:val="21"/>
        </w:rPr>
        <w:t xml:space="preserve">7、我们承诺该响应文件在磋商开始后的全过程中保持有效，不作任何更改和变动。</w:t>
      </w:r>
      <w:r/>
    </w:p>
    <w:p>
      <w:pPr>
        <w:pStyle w:val="972"/>
        <w:ind w:firstLine="420"/>
        <w:spacing w:line="360" w:lineRule="auto"/>
        <w:rPr>
          <w:rFonts w:hAnsi="宋体"/>
          <w:szCs w:val="21"/>
        </w:rPr>
      </w:pPr>
      <w:r>
        <w:rPr>
          <w:rFonts w:hint="eastAsia" w:hAnsi="宋体"/>
          <w:szCs w:val="21"/>
        </w:rPr>
        <w:t xml:space="preserve">8、我们承诺我公司</w:t>
      </w:r>
      <w:r>
        <w:rPr>
          <w:rFonts w:hint="eastAsia" w:hAnsi="宋体"/>
          <w:szCs w:val="21"/>
        </w:rPr>
        <w:t xml:space="preserve">符合磋商</w:t>
      </w:r>
      <w:r>
        <w:rPr>
          <w:rFonts w:hint="eastAsia" w:hAnsi="宋体"/>
          <w:szCs w:val="21"/>
        </w:rPr>
        <w:t xml:space="preserve">文件供应商须知中“合格供应商的基本、特定条件”的要求，若与真实情况不符，本公司愿意承担由此而产生的一切后果。</w:t>
      </w:r>
      <w:r/>
    </w:p>
    <w:p>
      <w:pPr>
        <w:pStyle w:val="972"/>
        <w:ind w:firstLine="420"/>
        <w:spacing w:line="360" w:lineRule="auto"/>
        <w:rPr>
          <w:rFonts w:hAnsi="宋体"/>
          <w:szCs w:val="21"/>
        </w:rPr>
      </w:pPr>
      <w:r>
        <w:rPr>
          <w:rFonts w:hint="eastAsia" w:hAnsi="宋体"/>
          <w:szCs w:val="21"/>
        </w:rPr>
        <w:t xml:space="preserve">9、</w:t>
      </w:r>
      <w:r>
        <w:rPr>
          <w:rFonts w:hAnsi="宋体"/>
          <w:szCs w:val="21"/>
        </w:rPr>
        <w:t xml:space="preserve">我们声明：我们在参加本次政府采购活动前3年内在经营活动中没有重大违法记录。</w:t>
      </w:r>
      <w:r/>
    </w:p>
    <w:p>
      <w:pPr>
        <w:pStyle w:val="972"/>
        <w:ind w:firstLine="420"/>
        <w:spacing w:line="360" w:lineRule="auto"/>
        <w:rPr>
          <w:rFonts w:hAnsi="宋体"/>
          <w:szCs w:val="21"/>
        </w:rPr>
      </w:pPr>
      <w:r>
        <w:rPr>
          <w:rFonts w:hAnsi="宋体"/>
          <w:szCs w:val="21"/>
        </w:rPr>
      </w:r>
      <w:r/>
    </w:p>
    <w:p>
      <w:pPr>
        <w:pStyle w:val="972"/>
        <w:ind w:firstLine="420"/>
        <w:spacing w:line="360" w:lineRule="auto"/>
        <w:rPr>
          <w:rFonts w:hAnsi="宋体"/>
          <w:szCs w:val="21"/>
        </w:rPr>
      </w:pPr>
      <w:r>
        <w:rPr>
          <w:rFonts w:hAnsi="宋体"/>
          <w:szCs w:val="21"/>
        </w:rPr>
      </w:r>
      <w:r/>
    </w:p>
    <w:p>
      <w:pPr>
        <w:pStyle w:val="972"/>
        <w:ind w:firstLine="420"/>
        <w:spacing w:line="360" w:lineRule="auto"/>
        <w:rPr>
          <w:rFonts w:hAnsi="宋体"/>
          <w:szCs w:val="21"/>
        </w:rPr>
      </w:pPr>
      <w:r>
        <w:rPr>
          <w:rFonts w:hint="eastAsia" w:hAnsi="宋体"/>
          <w:szCs w:val="21"/>
        </w:rPr>
        <w:t xml:space="preserve">供应商：（公章）</w:t>
      </w:r>
      <w:r/>
    </w:p>
    <w:p>
      <w:pPr>
        <w:pStyle w:val="972"/>
        <w:ind w:firstLine="420"/>
        <w:spacing w:line="360" w:lineRule="auto"/>
        <w:rPr>
          <w:rFonts w:hAnsi="宋体"/>
          <w:szCs w:val="21"/>
        </w:rPr>
      </w:pPr>
      <w:r>
        <w:rPr>
          <w:rFonts w:hint="eastAsia" w:hAnsi="宋体"/>
          <w:szCs w:val="21"/>
        </w:rPr>
        <w:t xml:space="preserve">法定代表人或委托代理人：（签字或盖章）</w:t>
      </w:r>
      <w:r/>
    </w:p>
    <w:p>
      <w:pPr>
        <w:pStyle w:val="972"/>
        <w:ind w:firstLine="420"/>
        <w:spacing w:line="360" w:lineRule="auto"/>
        <w:rPr>
          <w:rFonts w:hAnsi="宋体"/>
          <w:szCs w:val="21"/>
        </w:rPr>
      </w:pPr>
      <w:r>
        <w:rPr>
          <w:rFonts w:hint="eastAsia" w:hAnsi="宋体"/>
          <w:szCs w:val="21"/>
        </w:rPr>
        <w:t xml:space="preserve">日期：2025年  月  日</w:t>
      </w:r>
      <w:r/>
    </w:p>
    <w:p>
      <w:pPr>
        <w:spacing w:line="360" w:lineRule="auto"/>
        <w:rPr>
          <w:rFonts w:ascii="宋体" w:hAnsi="宋体"/>
          <w:b/>
          <w:sz w:val="32"/>
          <w:szCs w:val="32"/>
        </w:rPr>
      </w:pPr>
      <w:r>
        <w:rPr>
          <w:rFonts w:ascii="宋体" w:hAnsi="宋体"/>
          <w:b/>
          <w:sz w:val="32"/>
          <w:szCs w:val="32"/>
        </w:rPr>
      </w:r>
      <w:r/>
    </w:p>
    <w:p>
      <w:pPr>
        <w:pStyle w:val="757"/>
        <w:rPr>
          <w:rFonts w:hAnsi="宋体"/>
          <w:b/>
          <w:sz w:val="32"/>
          <w:szCs w:val="32"/>
        </w:rPr>
      </w:pPr>
      <w:r>
        <w:rPr>
          <w:rFonts w:hAnsi="宋体"/>
          <w:b/>
          <w:sz w:val="32"/>
          <w:szCs w:val="32"/>
        </w:rPr>
      </w:r>
      <w:r/>
    </w:p>
    <w:p>
      <w:pPr>
        <w:rPr>
          <w:rFonts w:ascii="宋体" w:hAnsi="宋体"/>
          <w:b/>
          <w:sz w:val="32"/>
          <w:szCs w:val="32"/>
        </w:rPr>
      </w:pPr>
      <w:r>
        <w:rPr>
          <w:rFonts w:ascii="宋体" w:hAnsi="宋体"/>
          <w:b/>
          <w:sz w:val="32"/>
          <w:szCs w:val="32"/>
        </w:rPr>
      </w:r>
      <w:r/>
    </w:p>
    <w:p>
      <w:pPr>
        <w:pStyle w:val="757"/>
        <w:rPr>
          <w:rFonts w:hAnsi="宋体"/>
          <w:b/>
          <w:sz w:val="32"/>
          <w:szCs w:val="32"/>
        </w:rPr>
      </w:pPr>
      <w:r>
        <w:rPr>
          <w:rFonts w:hAnsi="宋体"/>
          <w:b/>
          <w:sz w:val="32"/>
          <w:szCs w:val="32"/>
        </w:rPr>
      </w:r>
      <w:r/>
    </w:p>
    <w:p>
      <w:pPr>
        <w:rPr>
          <w:rFonts w:ascii="宋体" w:hAnsi="宋体"/>
          <w:b/>
          <w:sz w:val="32"/>
          <w:szCs w:val="32"/>
        </w:rPr>
      </w:pPr>
      <w:r>
        <w:rPr>
          <w:rFonts w:ascii="宋体" w:hAnsi="宋体"/>
          <w:b/>
          <w:sz w:val="32"/>
          <w:szCs w:val="32"/>
        </w:rPr>
      </w:r>
      <w:r/>
    </w:p>
    <w:p>
      <w:pPr>
        <w:pStyle w:val="757"/>
        <w:rPr>
          <w:rFonts w:hAnsi="宋体"/>
          <w:b/>
          <w:sz w:val="32"/>
          <w:szCs w:val="32"/>
        </w:rPr>
      </w:pPr>
      <w:r>
        <w:rPr>
          <w:rFonts w:hAnsi="宋体"/>
          <w:b/>
          <w:sz w:val="32"/>
          <w:szCs w:val="32"/>
        </w:rPr>
      </w:r>
      <w:r/>
    </w:p>
    <w:p>
      <w:pPr>
        <w:rPr>
          <w:rFonts w:ascii="宋体" w:hAnsi="宋体"/>
          <w:b/>
          <w:sz w:val="32"/>
          <w:szCs w:val="32"/>
        </w:rPr>
      </w:pPr>
      <w:r>
        <w:rPr>
          <w:rFonts w:ascii="宋体" w:hAnsi="宋体"/>
          <w:b/>
          <w:sz w:val="32"/>
          <w:szCs w:val="32"/>
        </w:rPr>
      </w:r>
      <w:r/>
    </w:p>
    <w:p>
      <w:pPr>
        <w:pStyle w:val="759"/>
        <w:ind w:firstLine="0"/>
        <w:spacing w:line="360" w:lineRule="auto"/>
        <w:rPr>
          <w:rFonts w:ascii="宋体" w:hAnsi="宋体" w:eastAsia="宋体"/>
          <w:b/>
          <w:szCs w:val="24"/>
        </w:rPr>
        <w:outlineLvl w:val="1"/>
      </w:pPr>
      <w:r>
        <w:rPr>
          <w:rFonts w:ascii="宋体" w:hAnsi="宋体" w:eastAsia="宋体"/>
          <w:b/>
          <w:szCs w:val="24"/>
        </w:rPr>
      </w:r>
      <w:r/>
    </w:p>
    <w:p>
      <w:pPr>
        <w:rPr>
          <w:rFonts w:ascii="宋体" w:hAnsi="宋体"/>
          <w:szCs w:val="21"/>
        </w:rPr>
        <w:outlineLvl w:val="1"/>
      </w:pPr>
      <w:r>
        <w:rPr>
          <w:rFonts w:hint="eastAsia" w:ascii="宋体" w:hAnsi="宋体"/>
          <w:b/>
        </w:rPr>
        <w:br w:type="page" w:clear="all"/>
      </w:r>
      <w:r/>
    </w:p>
    <w:p>
      <w:pPr>
        <w:pStyle w:val="759"/>
        <w:ind w:firstLine="0"/>
        <w:spacing w:line="360" w:lineRule="auto"/>
        <w:rPr>
          <w:rFonts w:ascii="宋体" w:hAnsi="宋体" w:eastAsia="宋体"/>
          <w:b/>
          <w:bCs/>
        </w:rPr>
        <w:outlineLvl w:val="1"/>
      </w:pPr>
      <w:r>
        <w:rPr>
          <w:rFonts w:hint="eastAsia" w:ascii="宋体" w:hAnsi="宋体" w:eastAsia="宋体"/>
          <w:b/>
          <w:szCs w:val="24"/>
        </w:rPr>
        <w:t xml:space="preserve">3、授权委托书</w:t>
      </w:r>
      <w:r/>
    </w:p>
    <w:p>
      <w:pPr>
        <w:pStyle w:val="759"/>
        <w:ind w:firstLine="0"/>
        <w:jc w:val="both"/>
        <w:spacing w:line="360" w:lineRule="auto"/>
        <w:rPr>
          <w:rFonts w:ascii="宋体" w:hAnsi="宋体" w:eastAsia="宋体"/>
          <w:sz w:val="21"/>
          <w:szCs w:val="21"/>
        </w:rPr>
        <w:outlineLvl w:val="1"/>
      </w:pPr>
      <w:r>
        <w:rPr>
          <w:rFonts w:ascii="宋体" w:hAnsi="宋体" w:eastAsia="宋体"/>
          <w:sz w:val="21"/>
          <w:szCs w:val="21"/>
        </w:rPr>
      </w:r>
      <w:r/>
    </w:p>
    <w:p>
      <w:pPr>
        <w:pStyle w:val="759"/>
        <w:ind w:firstLine="0"/>
        <w:jc w:val="center"/>
        <w:spacing w:line="360" w:lineRule="auto"/>
        <w:rPr>
          <w:rFonts w:ascii="宋体" w:hAnsi="宋体" w:eastAsia="宋体"/>
          <w:sz w:val="21"/>
          <w:szCs w:val="21"/>
        </w:rPr>
        <w:outlineLvl w:val="1"/>
      </w:pPr>
      <w:r>
        <w:rPr>
          <w:rFonts w:hint="eastAsia" w:ascii="宋体" w:hAnsi="宋体" w:eastAsia="宋体"/>
          <w:sz w:val="21"/>
          <w:szCs w:val="21"/>
        </w:rPr>
        <w:t xml:space="preserve">授权委托书</w:t>
      </w:r>
      <w:r/>
    </w:p>
    <w:p>
      <w:pPr>
        <w:pStyle w:val="759"/>
        <w:spacing w:line="360" w:lineRule="auto"/>
        <w:rPr>
          <w:rFonts w:ascii="宋体" w:hAnsi="宋体" w:eastAsia="宋体"/>
          <w:sz w:val="21"/>
          <w:szCs w:val="21"/>
        </w:rPr>
        <w:outlineLvl w:val="1"/>
      </w:pPr>
      <w:r>
        <w:rPr>
          <w:rFonts w:ascii="宋体" w:hAnsi="宋体" w:eastAsia="宋体"/>
          <w:sz w:val="21"/>
          <w:szCs w:val="21"/>
        </w:rPr>
      </w:r>
      <w:r/>
    </w:p>
    <w:p>
      <w:pPr>
        <w:pStyle w:val="759"/>
        <w:ind w:firstLine="525"/>
        <w:spacing w:line="360" w:lineRule="auto"/>
        <w:rPr>
          <w:rFonts w:ascii="宋体" w:hAnsi="宋体" w:eastAsia="宋体"/>
          <w:sz w:val="21"/>
          <w:szCs w:val="21"/>
        </w:rPr>
        <w:outlineLvl w:val="1"/>
      </w:pPr>
      <w:r>
        <w:rPr>
          <w:rFonts w:hint="eastAsia" w:ascii="宋体" w:hAnsi="宋体" w:eastAsia="宋体"/>
          <w:sz w:val="21"/>
          <w:szCs w:val="21"/>
        </w:rPr>
        <w:t xml:space="preserve">本授权委托书声明：我（姓名）系（磋商供应商名称）的法定代表人，现授权委托（单位名称）的（姓名）为我的委托代理人，以本公司的名义参加苏州新</w:t>
      </w:r>
      <w:r>
        <w:rPr>
          <w:rFonts w:hint="eastAsia" w:ascii="宋体" w:hAnsi="宋体" w:eastAsia="宋体"/>
          <w:sz w:val="21"/>
          <w:szCs w:val="21"/>
        </w:rPr>
        <w:t xml:space="preserve">一造价师价格</w:t>
      </w:r>
      <w:r>
        <w:rPr>
          <w:rFonts w:hint="eastAsia" w:ascii="宋体" w:hAnsi="宋体" w:eastAsia="宋体"/>
          <w:sz w:val="21"/>
          <w:szCs w:val="21"/>
        </w:rPr>
        <w:t xml:space="preserve">事务所有限公司组织实施的编号</w:t>
      </w:r>
      <w:r>
        <w:rPr>
          <w:rFonts w:hint="eastAsia" w:ascii="宋体" w:hAnsi="宋体" w:eastAsia="宋体"/>
          <w:sz w:val="21"/>
          <w:szCs w:val="21"/>
          <w:u w:val="single"/>
        </w:rPr>
        <w:t xml:space="preserve">JSZC-320505-SZXY-C2025-0054</w:t>
      </w:r>
      <w:r>
        <w:rPr>
          <w:rFonts w:hint="eastAsia" w:ascii="宋体" w:hAnsi="宋体" w:eastAsia="宋体"/>
          <w:sz w:val="21"/>
          <w:szCs w:val="21"/>
        </w:rPr>
        <w:t xml:space="preserve">号的磋商采购活动。代理人在磋商活动过程中所签署的一切文件和处理与这有关的一切事务，我均予以承认。</w:t>
      </w:r>
      <w:r/>
    </w:p>
    <w:p>
      <w:pPr>
        <w:pStyle w:val="759"/>
        <w:spacing w:line="360" w:lineRule="auto"/>
        <w:rPr>
          <w:rFonts w:ascii="宋体" w:hAnsi="宋体" w:eastAsia="宋体"/>
          <w:sz w:val="21"/>
          <w:szCs w:val="21"/>
        </w:rPr>
        <w:outlineLvl w:val="1"/>
      </w:pPr>
      <w:r>
        <w:rPr>
          <w:rFonts w:hint="eastAsia" w:ascii="宋体" w:hAnsi="宋体" w:eastAsia="宋体"/>
          <w:sz w:val="21"/>
          <w:szCs w:val="21"/>
        </w:rPr>
        <w:t xml:space="preserve">委托代理人在授权委托书有效期内签署的所有文件不因授权委托的撤销而失效，除非有撤销授权委托的书面通知，本授权委托书自磋商活动开始至合同履行完毕止。</w:t>
      </w:r>
      <w:r/>
    </w:p>
    <w:p>
      <w:pPr>
        <w:pStyle w:val="759"/>
        <w:ind w:firstLine="0"/>
        <w:spacing w:line="360" w:lineRule="auto"/>
        <w:rPr>
          <w:rFonts w:ascii="宋体" w:hAnsi="宋体" w:eastAsia="宋体"/>
          <w:sz w:val="21"/>
          <w:szCs w:val="21"/>
        </w:rPr>
        <w:outlineLvl w:val="1"/>
      </w:pPr>
      <w:r>
        <w:rPr>
          <w:rFonts w:hint="eastAsia" w:ascii="宋体" w:hAnsi="宋体" w:eastAsia="宋体"/>
          <w:sz w:val="21"/>
          <w:szCs w:val="21"/>
        </w:rPr>
        <w:t xml:space="preserve">委托代理人无转委托权。特此委托。</w:t>
      </w:r>
      <w:r/>
    </w:p>
    <w:p>
      <w:pPr>
        <w:pStyle w:val="759"/>
        <w:ind w:firstLine="0"/>
        <w:spacing w:line="360" w:lineRule="auto"/>
        <w:rPr>
          <w:rFonts w:ascii="宋体" w:hAnsi="宋体" w:eastAsia="宋体"/>
          <w:sz w:val="21"/>
          <w:szCs w:val="21"/>
        </w:rPr>
        <w:outlineLvl w:val="1"/>
      </w:pPr>
      <w:r>
        <w:rPr>
          <w:rFonts w:ascii="宋体" w:hAnsi="宋体" w:eastAsia="宋体"/>
          <w:sz w:val="21"/>
          <w:szCs w:val="21"/>
        </w:rPr>
      </w:r>
      <w:r/>
    </w:p>
    <w:p>
      <w:pPr>
        <w:pStyle w:val="759"/>
        <w:ind w:firstLine="0"/>
        <w:spacing w:line="360" w:lineRule="auto"/>
        <w:rPr>
          <w:rFonts w:ascii="宋体" w:hAnsi="宋体" w:eastAsia="宋体"/>
          <w:sz w:val="21"/>
          <w:szCs w:val="21"/>
        </w:rPr>
        <w:outlineLvl w:val="1"/>
      </w:pPr>
      <w:r>
        <w:rPr>
          <w:rFonts w:hint="eastAsia" w:ascii="宋体" w:hAnsi="宋体" w:eastAsia="宋体"/>
          <w:sz w:val="21"/>
          <w:szCs w:val="21"/>
        </w:rPr>
        <w:t xml:space="preserve">响应单位：（单位盖章）</w:t>
      </w:r>
      <w:r/>
    </w:p>
    <w:p>
      <w:pPr>
        <w:pStyle w:val="759"/>
        <w:ind w:firstLine="0"/>
        <w:spacing w:line="360" w:lineRule="auto"/>
        <w:rPr>
          <w:rFonts w:ascii="宋体" w:hAnsi="宋体" w:eastAsia="宋体"/>
          <w:sz w:val="21"/>
          <w:szCs w:val="21"/>
        </w:rPr>
        <w:outlineLvl w:val="1"/>
      </w:pPr>
      <w:r>
        <w:rPr>
          <w:rFonts w:hint="eastAsia" w:ascii="宋体" w:hAnsi="宋体" w:eastAsia="宋体"/>
          <w:sz w:val="21"/>
          <w:szCs w:val="21"/>
        </w:rPr>
        <w:t xml:space="preserve">法定代表人：（签字或盖章）</w:t>
      </w:r>
      <w:r/>
    </w:p>
    <w:p>
      <w:pPr>
        <w:pStyle w:val="759"/>
        <w:ind w:firstLine="0"/>
        <w:spacing w:line="360" w:lineRule="auto"/>
        <w:rPr>
          <w:rFonts w:ascii="宋体" w:hAnsi="宋体" w:eastAsia="宋体"/>
          <w:sz w:val="21"/>
          <w:szCs w:val="21"/>
        </w:rPr>
        <w:outlineLvl w:val="1"/>
      </w:pPr>
      <w:r>
        <w:rPr>
          <w:rFonts w:hint="eastAsia" w:ascii="宋体" w:hAnsi="宋体" w:eastAsia="宋体"/>
          <w:sz w:val="21"/>
          <w:szCs w:val="21"/>
        </w:rPr>
        <w:t xml:space="preserve">委托代理人：（签字或盖章）</w:t>
      </w:r>
      <w:r/>
    </w:p>
    <w:p>
      <w:pPr>
        <w:pStyle w:val="757"/>
        <w:ind w:firstLine="0"/>
        <w:spacing w:line="360" w:lineRule="auto"/>
      </w:pPr>
      <w:r/>
      <w:r/>
    </w:p>
    <w:p>
      <w:pPr>
        <w:spacing w:line="360" w:lineRule="auto"/>
        <w:rPr>
          <w:rFonts w:ascii="宋体" w:hAnsi="宋体"/>
          <w:bCs/>
          <w:szCs w:val="21"/>
        </w:rPr>
      </w:pPr>
      <w:r>
        <w:rPr>
          <w:rFonts w:hint="eastAsia" w:ascii="宋体" w:hAnsi="宋体"/>
          <w:bCs/>
          <w:szCs w:val="21"/>
        </w:rPr>
        <w:t xml:space="preserve">附：法定代表人身份证复印件（双面）</w:t>
      </w:r>
      <w:r/>
    </w:p>
    <w:p>
      <w:pPr>
        <w:pStyle w:val="757"/>
        <w:spacing w:line="360" w:lineRule="auto"/>
        <w:rPr>
          <w:bCs/>
          <w:szCs w:val="21"/>
        </w:rPr>
      </w:pPr>
      <w:r>
        <w:rPr>
          <w:rFonts w:hint="eastAsia" w:hAnsi="宋体"/>
          <w:bCs/>
          <w:szCs w:val="21"/>
        </w:rPr>
        <w:t xml:space="preserve">  委托代理人身份证复印件（双面、如有授权）</w:t>
      </w:r>
      <w:r/>
    </w:p>
    <w:p>
      <w:pPr>
        <w:rPr>
          <w:rFonts w:ascii="宋体" w:hAnsi="宋体"/>
          <w:b/>
          <w:sz w:val="32"/>
          <w:szCs w:val="32"/>
        </w:rPr>
      </w:pPr>
      <w:r>
        <w:rPr>
          <w:rFonts w:ascii="宋体" w:hAnsi="宋体"/>
          <w:b/>
          <w:sz w:val="32"/>
          <w:szCs w:val="32"/>
        </w:rPr>
      </w:r>
      <w:r/>
    </w:p>
    <w:p>
      <w:pPr>
        <w:pStyle w:val="757"/>
      </w:pPr>
      <w:r/>
      <w:r/>
    </w:p>
    <w:p>
      <w:pPr>
        <w:pStyle w:val="759"/>
        <w:ind w:firstLine="0"/>
        <w:spacing w:line="360" w:lineRule="auto"/>
        <w:rPr>
          <w:rFonts w:ascii="宋体" w:hAnsi="宋体" w:eastAsia="宋体"/>
          <w:sz w:val="21"/>
          <w:szCs w:val="21"/>
        </w:rPr>
        <w:outlineLvl w:val="1"/>
      </w:pPr>
      <w:r>
        <w:rPr>
          <w:rFonts w:hint="eastAsia" w:ascii="宋体" w:hAnsi="宋体" w:eastAsia="宋体"/>
          <w:sz w:val="21"/>
          <w:szCs w:val="21"/>
        </w:rPr>
        <w:t xml:space="preserve">日期：      年　　月　　日</w:t>
      </w:r>
      <w:r/>
    </w:p>
    <w:p>
      <w:pPr>
        <w:rPr>
          <w:rFonts w:ascii="宋体" w:hAnsi="宋体"/>
          <w:b/>
          <w:sz w:val="32"/>
          <w:szCs w:val="32"/>
        </w:rPr>
      </w:pPr>
      <w:r>
        <w:rPr>
          <w:rFonts w:ascii="宋体" w:hAnsi="宋体"/>
          <w:b/>
          <w:sz w:val="32"/>
          <w:szCs w:val="32"/>
        </w:rPr>
      </w:r>
      <w:r/>
    </w:p>
    <w:p>
      <w:pPr>
        <w:pStyle w:val="757"/>
        <w:rPr>
          <w:rFonts w:hAnsi="宋体"/>
          <w:b/>
          <w:sz w:val="32"/>
          <w:szCs w:val="32"/>
        </w:rPr>
      </w:pPr>
      <w:r>
        <w:rPr>
          <w:rFonts w:hAnsi="宋体"/>
          <w:b/>
          <w:sz w:val="32"/>
          <w:szCs w:val="32"/>
        </w:rPr>
      </w:r>
      <w:r/>
    </w:p>
    <w:p>
      <w:pPr>
        <w:rPr>
          <w:rFonts w:ascii="宋体" w:hAnsi="宋体"/>
          <w:b/>
          <w:sz w:val="32"/>
          <w:szCs w:val="32"/>
        </w:rPr>
      </w:pPr>
      <w:r>
        <w:rPr>
          <w:rFonts w:ascii="宋体" w:hAnsi="宋体"/>
          <w:b/>
          <w:sz w:val="32"/>
          <w:szCs w:val="32"/>
        </w:rPr>
      </w:r>
      <w:r/>
    </w:p>
    <w:p>
      <w:pPr>
        <w:pStyle w:val="757"/>
        <w:rPr>
          <w:rFonts w:hAnsi="宋体"/>
          <w:b/>
          <w:sz w:val="32"/>
          <w:szCs w:val="32"/>
        </w:rPr>
      </w:pPr>
      <w:r>
        <w:rPr>
          <w:rFonts w:hAnsi="宋体"/>
          <w:b/>
          <w:sz w:val="32"/>
          <w:szCs w:val="32"/>
        </w:rPr>
      </w:r>
      <w:r/>
    </w:p>
    <w:p>
      <w:pPr>
        <w:rPr>
          <w:rFonts w:ascii="宋体" w:hAnsi="宋体"/>
          <w:b/>
          <w:sz w:val="32"/>
          <w:szCs w:val="32"/>
        </w:rPr>
      </w:pPr>
      <w:r>
        <w:rPr>
          <w:rFonts w:ascii="宋体" w:hAnsi="宋体"/>
          <w:b/>
          <w:sz w:val="32"/>
          <w:szCs w:val="32"/>
        </w:rPr>
      </w:r>
      <w:r/>
    </w:p>
    <w:p>
      <w:r/>
      <w:r/>
    </w:p>
    <w:p>
      <w:pPr>
        <w:pStyle w:val="757"/>
      </w:pPr>
      <w:r/>
      <w:r/>
    </w:p>
    <w:p>
      <w:pPr>
        <w:rPr>
          <w:rFonts w:ascii="宋体" w:hAnsi="宋体" w:cs="宋体"/>
          <w:b/>
          <w:bCs/>
          <w:sz w:val="24"/>
        </w:rPr>
      </w:pPr>
      <w:r>
        <w:rPr>
          <w:rFonts w:hint="eastAsia" w:ascii="宋体" w:hAnsi="宋体" w:cs="宋体"/>
          <w:b/>
          <w:bCs/>
          <w:sz w:val="24"/>
        </w:rPr>
        <w:br w:type="page" w:clear="all"/>
      </w:r>
      <w:r/>
    </w:p>
    <w:p>
      <w:pPr>
        <w:jc w:val="left"/>
        <w:spacing w:line="360" w:lineRule="auto"/>
        <w:rPr>
          <w:rFonts w:ascii="宋体" w:hAnsi="宋体" w:cs="宋体"/>
          <w:b/>
          <w:bCs/>
          <w:sz w:val="24"/>
        </w:rPr>
      </w:pPr>
      <w:r>
        <w:rPr>
          <w:rFonts w:hint="eastAsia" w:ascii="宋体" w:hAnsi="宋体" w:cs="宋体"/>
          <w:b/>
          <w:bCs/>
          <w:sz w:val="24"/>
        </w:rPr>
        <w:t xml:space="preserve">4、报价书</w:t>
      </w:r>
      <w:r/>
    </w:p>
    <w:p>
      <w:pPr>
        <w:ind w:firstLine="422"/>
        <w:jc w:val="center"/>
        <w:spacing w:line="360" w:lineRule="auto"/>
        <w:rPr>
          <w:szCs w:val="21"/>
        </w:rPr>
      </w:pPr>
      <w:r>
        <w:rPr>
          <w:rFonts w:hint="eastAsia" w:ascii="宋体" w:hAnsi="宋体" w:cs="宋体"/>
          <w:b/>
          <w:szCs w:val="21"/>
        </w:rPr>
        <w:t xml:space="preserve">报 价 书（第一次报价）</w:t>
      </w:r>
      <w:r/>
    </w:p>
    <w:p>
      <w:pPr>
        <w:pStyle w:val="766"/>
        <w:ind w:firstLine="422"/>
        <w:spacing w:line="360" w:lineRule="auto"/>
        <w:rPr>
          <w:rFonts w:hAnsi="宋体"/>
          <w:szCs w:val="21"/>
        </w:rPr>
      </w:pPr>
      <w:r>
        <w:rPr>
          <w:rFonts w:hint="eastAsia" w:hAnsi="宋体"/>
          <w:b/>
          <w:szCs w:val="21"/>
          <w:u w:val="single"/>
        </w:rPr>
        <w:t xml:space="preserve">（采购代理机构）</w:t>
      </w:r>
      <w:r>
        <w:rPr>
          <w:rFonts w:hint="eastAsia" w:hAnsi="宋体"/>
          <w:szCs w:val="21"/>
        </w:rPr>
        <w:t xml:space="preserve">：</w:t>
      </w:r>
      <w:r/>
    </w:p>
    <w:p>
      <w:pPr>
        <w:ind w:firstLine="480"/>
        <w:spacing w:line="360" w:lineRule="auto"/>
        <w:rPr>
          <w:szCs w:val="21"/>
        </w:rPr>
      </w:pPr>
      <w:r>
        <w:rPr>
          <w:rFonts w:hint="eastAsia"/>
          <w:szCs w:val="21"/>
        </w:rPr>
        <w:t xml:space="preserve">（一）根据已收到的工程的磋商文件，遵照现行法律法规的有关规定，我单位经考察现场和研究</w:t>
      </w:r>
      <w:r>
        <w:rPr>
          <w:rFonts w:hint="eastAsia"/>
          <w:bCs/>
          <w:szCs w:val="21"/>
        </w:rPr>
        <w:t xml:space="preserve">磋商</w:t>
      </w:r>
      <w:r>
        <w:rPr>
          <w:rFonts w:hint="eastAsia"/>
          <w:szCs w:val="21"/>
        </w:rPr>
        <w:t xml:space="preserve">文件后，愿以人民币（大写）</w:t>
      </w:r>
      <w:r>
        <w:rPr>
          <w:rFonts w:hint="eastAsia"/>
          <w:szCs w:val="21"/>
          <w:u w:val="single"/>
        </w:rPr>
        <w:t xml:space="preserve">（</w:t>
      </w:r>
      <w:r>
        <w:rPr>
          <w:rFonts w:hint="eastAsia"/>
          <w:szCs w:val="21"/>
          <w:u w:val="single"/>
        </w:rPr>
        <w:t xml:space="preserve">¥         </w:t>
      </w:r>
      <w:r>
        <w:rPr>
          <w:rFonts w:hint="eastAsia"/>
          <w:szCs w:val="21"/>
          <w:u w:val="single"/>
        </w:rPr>
        <w:t xml:space="preserve">元）</w:t>
      </w:r>
      <w:r>
        <w:rPr>
          <w:rFonts w:hint="eastAsia"/>
          <w:szCs w:val="21"/>
        </w:rPr>
        <w:t xml:space="preserve">的总价，按</w:t>
      </w:r>
      <w:r>
        <w:rPr>
          <w:rFonts w:hint="eastAsia"/>
          <w:bCs/>
          <w:szCs w:val="21"/>
        </w:rPr>
        <w:t xml:space="preserve">磋商</w:t>
      </w:r>
      <w:r>
        <w:rPr>
          <w:rFonts w:hint="eastAsia"/>
          <w:szCs w:val="21"/>
        </w:rPr>
        <w:t xml:space="preserve">文件的要求承包本次发包范围内的全部工程。</w:t>
      </w:r>
      <w:r/>
    </w:p>
    <w:p>
      <w:pPr>
        <w:ind w:firstLine="480"/>
        <w:spacing w:line="360" w:lineRule="auto"/>
        <w:rPr>
          <w:spacing w:val="16"/>
          <w:szCs w:val="21"/>
        </w:rPr>
      </w:pPr>
      <w:r>
        <w:rPr>
          <w:rFonts w:hint="eastAsia"/>
          <w:szCs w:val="21"/>
        </w:rPr>
        <w:t xml:space="preserve">（二）</w:t>
      </w:r>
      <w:r>
        <w:rPr>
          <w:rFonts w:hint="eastAsia"/>
          <w:spacing w:val="16"/>
          <w:szCs w:val="21"/>
        </w:rPr>
        <w:t xml:space="preserve">我单位保证在收到贵单位发出的书面开</w:t>
      </w:r>
      <w:r>
        <w:rPr>
          <w:rFonts w:hint="eastAsia"/>
          <w:spacing w:val="16"/>
          <w:szCs w:val="21"/>
        </w:rPr>
        <w:t xml:space="preserve">工令</w:t>
      </w:r>
      <w:r>
        <w:rPr>
          <w:rFonts w:hint="eastAsia"/>
          <w:spacing w:val="16"/>
          <w:szCs w:val="21"/>
        </w:rPr>
        <w:t xml:space="preserve">后立即开工，并在</w:t>
      </w:r>
      <w:r>
        <w:rPr>
          <w:rFonts w:hint="eastAsia"/>
          <w:spacing w:val="16"/>
          <w:szCs w:val="21"/>
          <w:u w:val="single"/>
        </w:rPr>
        <w:t xml:space="preserve">    </w:t>
      </w:r>
      <w:r>
        <w:rPr>
          <w:rFonts w:hint="eastAsia"/>
          <w:spacing w:val="16"/>
          <w:szCs w:val="21"/>
          <w:u w:val="single"/>
        </w:rPr>
        <w:t xml:space="preserve">天</w:t>
      </w:r>
      <w:r>
        <w:rPr>
          <w:rFonts w:hint="eastAsia"/>
          <w:spacing w:val="16"/>
          <w:szCs w:val="21"/>
        </w:rPr>
        <w:t xml:space="preserve">内竣工。</w:t>
      </w:r>
      <w:r/>
    </w:p>
    <w:p>
      <w:pPr>
        <w:ind w:firstLine="480"/>
        <w:spacing w:line="360" w:lineRule="auto"/>
        <w:rPr>
          <w:szCs w:val="21"/>
          <w:u w:val="single"/>
        </w:rPr>
      </w:pPr>
      <w:r>
        <w:rPr>
          <w:rFonts w:hint="eastAsia"/>
          <w:szCs w:val="21"/>
        </w:rPr>
        <w:t xml:space="preserve">（三）我单位保证本工程质量达到</w:t>
      </w:r>
      <w:r>
        <w:rPr>
          <w:rFonts w:hint="eastAsia"/>
          <w:szCs w:val="21"/>
          <w:u w:val="single"/>
        </w:rPr>
        <w:t xml:space="preserve">        </w:t>
      </w:r>
      <w:r>
        <w:rPr>
          <w:rFonts w:hint="eastAsia"/>
          <w:szCs w:val="21"/>
          <w:u w:val="single"/>
        </w:rPr>
        <w:t xml:space="preserve">。</w:t>
      </w:r>
      <w:r/>
    </w:p>
    <w:p>
      <w:pPr>
        <w:ind w:firstLine="480"/>
        <w:spacing w:line="360" w:lineRule="auto"/>
        <w:rPr>
          <w:szCs w:val="21"/>
        </w:rPr>
      </w:pPr>
      <w:r>
        <w:rPr>
          <w:rFonts w:hint="eastAsia"/>
          <w:szCs w:val="21"/>
        </w:rPr>
        <w:t xml:space="preserve">（四）贵单位的磋商文件、成交通知书和本磋商文件将构成约束我们双方的合同。</w:t>
      </w:r>
      <w:r/>
    </w:p>
    <w:p>
      <w:pPr>
        <w:spacing w:line="360" w:lineRule="auto"/>
        <w:rPr>
          <w:szCs w:val="21"/>
        </w:rPr>
      </w:pPr>
      <w:r>
        <w:rPr>
          <w:rFonts w:hint="eastAsia"/>
          <w:szCs w:val="21"/>
        </w:rPr>
        <w:t xml:space="preserve"> </w:t>
      </w:r>
      <w:r/>
    </w:p>
    <w:p>
      <w:pPr>
        <w:spacing w:line="360" w:lineRule="auto"/>
        <w:rPr>
          <w:szCs w:val="21"/>
        </w:rPr>
      </w:pPr>
      <w:r>
        <w:rPr>
          <w:rFonts w:hint="eastAsia"/>
          <w:szCs w:val="21"/>
        </w:rPr>
        <w:t xml:space="preserve"> </w:t>
      </w:r>
      <w:r/>
    </w:p>
    <w:p>
      <w:pPr>
        <w:spacing w:line="360" w:lineRule="auto"/>
        <w:rPr>
          <w:szCs w:val="21"/>
        </w:rPr>
      </w:pPr>
      <w:r>
        <w:rPr>
          <w:rFonts w:hint="eastAsia"/>
          <w:szCs w:val="21"/>
        </w:rPr>
        <w:t xml:space="preserve">磋商供应商（盖章）：</w:t>
      </w:r>
      <w:r/>
    </w:p>
    <w:p>
      <w:pPr>
        <w:spacing w:line="360" w:lineRule="auto"/>
        <w:rPr>
          <w:szCs w:val="21"/>
        </w:rPr>
      </w:pPr>
      <w:r>
        <w:rPr>
          <w:rFonts w:hint="eastAsia"/>
          <w:szCs w:val="21"/>
        </w:rPr>
        <w:t xml:space="preserve"> </w:t>
      </w:r>
      <w:r/>
    </w:p>
    <w:p>
      <w:pPr>
        <w:spacing w:line="360" w:lineRule="auto"/>
        <w:rPr>
          <w:szCs w:val="21"/>
        </w:rPr>
      </w:pPr>
      <w:r>
        <w:rPr>
          <w:rFonts w:hint="eastAsia"/>
          <w:szCs w:val="21"/>
        </w:rPr>
        <w:t xml:space="preserve">法人代表人或委托代理人（签字或盖章）：</w:t>
      </w:r>
      <w:r/>
    </w:p>
    <w:p>
      <w:pPr>
        <w:spacing w:line="360" w:lineRule="auto"/>
        <w:rPr>
          <w:szCs w:val="21"/>
        </w:rPr>
      </w:pPr>
      <w:r>
        <w:rPr>
          <w:rFonts w:hint="eastAsia"/>
          <w:szCs w:val="21"/>
        </w:rPr>
        <w:t xml:space="preserve"> </w:t>
      </w:r>
      <w:r/>
    </w:p>
    <w:p>
      <w:pPr>
        <w:jc w:val="right"/>
        <w:spacing w:line="360" w:lineRule="auto"/>
        <w:rPr>
          <w:sz w:val="24"/>
        </w:rPr>
      </w:pPr>
      <w:r>
        <w:rPr>
          <w:rFonts w:hint="eastAsia" w:ascii="宋体" w:hAnsi="宋体" w:cs="宋体"/>
          <w:szCs w:val="21"/>
        </w:rPr>
        <w:t xml:space="preserve">日期：2025年  月 </w:t>
      </w:r>
      <w:r>
        <w:rPr>
          <w:rFonts w:hint="eastAsia"/>
          <w:szCs w:val="21"/>
        </w:rPr>
        <w:t xml:space="preserve"> </w:t>
      </w:r>
      <w:r>
        <w:rPr>
          <w:rFonts w:hint="eastAsia"/>
          <w:szCs w:val="21"/>
        </w:rPr>
        <w:t xml:space="preserve">日</w:t>
      </w:r>
      <w:r/>
    </w:p>
    <w:p>
      <w:pPr>
        <w:jc w:val="left"/>
        <w:spacing w:line="360" w:lineRule="auto"/>
      </w:pPr>
      <w:r>
        <w:rPr>
          <w:rFonts w:hint="eastAsia"/>
        </w:rPr>
        <w:t xml:space="preserve"> </w:t>
      </w:r>
      <w:r/>
    </w:p>
    <w:p>
      <w:pPr>
        <w:pStyle w:val="757"/>
      </w:pPr>
      <w:r/>
      <w:r/>
    </w:p>
    <w:p>
      <w:r/>
      <w:r/>
    </w:p>
    <w:p>
      <w:pPr>
        <w:pStyle w:val="757"/>
      </w:pPr>
      <w:r/>
      <w:r/>
    </w:p>
    <w:p>
      <w:r/>
      <w:r/>
    </w:p>
    <w:p>
      <w:pPr>
        <w:pStyle w:val="757"/>
      </w:pPr>
      <w:r/>
      <w:r/>
    </w:p>
    <w:p>
      <w:r/>
      <w:r/>
    </w:p>
    <w:p>
      <w:pPr>
        <w:pStyle w:val="757"/>
      </w:pPr>
      <w:r/>
      <w:r/>
    </w:p>
    <w:p>
      <w:r/>
      <w:r/>
    </w:p>
    <w:p>
      <w:pPr>
        <w:pStyle w:val="757"/>
      </w:pPr>
      <w:r/>
      <w:r/>
    </w:p>
    <w:p>
      <w:r/>
      <w:r/>
    </w:p>
    <w:p>
      <w:pPr>
        <w:pStyle w:val="757"/>
      </w:pPr>
      <w:r/>
      <w:r/>
    </w:p>
    <w:p>
      <w:pPr>
        <w:pStyle w:val="759"/>
        <w:ind w:firstLine="0"/>
        <w:jc w:val="both"/>
        <w:spacing w:line="360" w:lineRule="auto"/>
        <w:rPr>
          <w:rFonts w:ascii="宋体" w:hAnsi="宋体" w:eastAsia="宋体" w:cs="宋体"/>
          <w:b/>
          <w:bCs/>
          <w:szCs w:val="24"/>
        </w:rPr>
        <w:outlineLvl w:val="1"/>
      </w:pPr>
      <w:r>
        <w:rPr>
          <w:rFonts w:hint="eastAsia" w:ascii="宋体" w:hAnsi="宋体" w:eastAsia="宋体" w:cs="宋体"/>
          <w:b/>
          <w:bCs/>
          <w:szCs w:val="24"/>
        </w:rPr>
        <w:t xml:space="preserve">5、工程量清单报价表，自行制作。（根据工程量清单报价）</w:t>
      </w:r>
      <w:r/>
    </w:p>
    <w:p>
      <w:pPr>
        <w:pStyle w:val="759"/>
        <w:ind w:firstLine="0"/>
        <w:jc w:val="both"/>
        <w:spacing w:line="360" w:lineRule="auto"/>
        <w:rPr>
          <w:rFonts w:ascii="宋体" w:hAnsi="宋体" w:eastAsia="宋体"/>
          <w:sz w:val="21"/>
          <w:szCs w:val="21"/>
        </w:rPr>
        <w:outlineLvl w:val="1"/>
      </w:pPr>
      <w:r>
        <w:rPr>
          <w:rFonts w:ascii="宋体" w:hAnsi="宋体" w:eastAsia="宋体"/>
          <w:sz w:val="21"/>
          <w:szCs w:val="21"/>
        </w:rPr>
      </w:r>
      <w:r/>
    </w:p>
    <w:p>
      <w:pPr>
        <w:pStyle w:val="759"/>
        <w:ind w:firstLine="0"/>
        <w:jc w:val="both"/>
        <w:spacing w:line="360" w:lineRule="auto"/>
        <w:rPr>
          <w:rFonts w:ascii="宋体" w:hAnsi="宋体" w:eastAsia="宋体" w:cs="宋体"/>
          <w:b/>
          <w:bCs/>
          <w:szCs w:val="24"/>
        </w:rPr>
        <w:outlineLvl w:val="1"/>
      </w:pPr>
      <w:r>
        <w:rPr>
          <w:rFonts w:hint="eastAsia" w:ascii="宋体" w:hAnsi="宋体" w:eastAsia="宋体" w:cs="宋体"/>
          <w:b/>
          <w:bCs/>
          <w:szCs w:val="24"/>
        </w:rPr>
        <w:t xml:space="preserve">6、施工组织方案（格式自拟）</w:t>
      </w:r>
      <w:r/>
    </w:p>
    <w:p>
      <w:pPr>
        <w:pStyle w:val="759"/>
        <w:ind w:firstLine="0"/>
        <w:jc w:val="both"/>
        <w:spacing w:line="360" w:lineRule="auto"/>
        <w:rPr>
          <w:rFonts w:ascii="宋体" w:hAnsi="宋体" w:eastAsia="宋体"/>
          <w:sz w:val="21"/>
          <w:szCs w:val="21"/>
        </w:rPr>
        <w:outlineLvl w:val="1"/>
      </w:pPr>
      <w:r>
        <w:rPr>
          <w:rFonts w:ascii="宋体" w:hAnsi="宋体" w:eastAsia="宋体"/>
          <w:sz w:val="21"/>
          <w:szCs w:val="21"/>
        </w:rPr>
      </w:r>
      <w:r/>
    </w:p>
    <w:p>
      <w:pPr>
        <w:rPr>
          <w:rFonts w:ascii="宋体" w:hAnsi="宋体" w:cs="宋体"/>
          <w:b/>
          <w:bCs/>
        </w:rPr>
        <w:outlineLvl w:val="1"/>
      </w:pPr>
      <w:r>
        <w:rPr>
          <w:rFonts w:hint="eastAsia" w:ascii="宋体" w:hAnsi="宋体" w:cs="宋体"/>
          <w:b/>
          <w:bCs/>
        </w:rPr>
        <w:br w:type="page" w:clear="all"/>
      </w:r>
      <w:r/>
    </w:p>
    <w:p>
      <w:pPr>
        <w:pStyle w:val="759"/>
        <w:ind w:firstLine="0"/>
        <w:jc w:val="both"/>
        <w:spacing w:line="360" w:lineRule="auto"/>
        <w:rPr>
          <w:rFonts w:ascii="宋体" w:hAnsi="宋体" w:eastAsia="宋体" w:cs="宋体"/>
          <w:b/>
          <w:bCs/>
        </w:rPr>
        <w:outlineLvl w:val="1"/>
      </w:pPr>
      <w:r>
        <w:rPr>
          <w:rFonts w:hint="eastAsia" w:ascii="宋体" w:hAnsi="宋体" w:eastAsia="宋体" w:cs="宋体"/>
          <w:b/>
          <w:bCs/>
          <w:szCs w:val="24"/>
        </w:rPr>
        <w:t xml:space="preserve">7、施工组织机构人员名单</w:t>
      </w:r>
      <w:r/>
    </w:p>
    <w:p>
      <w:pPr>
        <w:pStyle w:val="759"/>
        <w:jc w:val="center"/>
        <w:spacing w:line="360" w:lineRule="auto"/>
        <w:rPr>
          <w:rFonts w:ascii="宋体" w:hAnsi="宋体" w:eastAsia="宋体"/>
          <w:sz w:val="21"/>
          <w:szCs w:val="21"/>
        </w:rPr>
      </w:pPr>
      <w:r>
        <w:rPr>
          <w:rFonts w:ascii="宋体" w:hAnsi="宋体" w:eastAsia="宋体"/>
          <w:sz w:val="21"/>
          <w:szCs w:val="21"/>
        </w:rPr>
        <w:t xml:space="preserve">施工组织机构人员名单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3"/>
        <w:gridCol w:w="1684"/>
        <w:gridCol w:w="1636"/>
        <w:gridCol w:w="1563"/>
        <w:gridCol w:w="1488"/>
        <w:gridCol w:w="1768"/>
      </w:tblGrid>
      <w:tr>
        <w:trPr>
          <w:jc w:val="center"/>
        </w:trPr>
        <w:tc>
          <w:tcPr>
            <w:tcW w:w="943" w:type="dxa"/>
            <w:vAlign w:val="center"/>
            <w:textDirection w:val="lrTb"/>
            <w:noWrap/>
          </w:tcPr>
          <w:p>
            <w:pPr>
              <w:jc w:val="center"/>
              <w:spacing w:line="400" w:lineRule="atLeast"/>
              <w:rPr>
                <w:rFonts w:ascii="宋体" w:hAnsi="宋体" w:cs="Arial"/>
                <w:szCs w:val="21"/>
              </w:rPr>
            </w:pPr>
            <w:r>
              <w:rPr>
                <w:rFonts w:ascii="宋体" w:hAnsi="宋体" w:cs="Arial"/>
                <w:szCs w:val="21"/>
              </w:rPr>
              <w:t xml:space="preserve">姓名</w:t>
            </w:r>
            <w:r/>
          </w:p>
        </w:tc>
        <w:tc>
          <w:tcPr>
            <w:tcW w:w="1684" w:type="dxa"/>
            <w:vAlign w:val="center"/>
            <w:textDirection w:val="lrTb"/>
            <w:noWrap/>
          </w:tcPr>
          <w:p>
            <w:pPr>
              <w:jc w:val="center"/>
              <w:spacing w:line="400" w:lineRule="atLeast"/>
              <w:rPr>
                <w:rFonts w:ascii="宋体" w:hAnsi="宋体" w:cs="Arial"/>
                <w:szCs w:val="21"/>
              </w:rPr>
            </w:pPr>
            <w:r>
              <w:rPr>
                <w:rFonts w:ascii="宋体" w:hAnsi="宋体" w:cs="Arial"/>
                <w:szCs w:val="21"/>
              </w:rPr>
              <w:t xml:space="preserve">拟在本项目中</w:t>
            </w:r>
            <w:r/>
          </w:p>
          <w:p>
            <w:pPr>
              <w:jc w:val="center"/>
              <w:spacing w:line="400" w:lineRule="atLeast"/>
              <w:rPr>
                <w:rFonts w:ascii="宋体" w:hAnsi="宋体" w:cs="Arial"/>
                <w:szCs w:val="21"/>
              </w:rPr>
            </w:pPr>
            <w:r>
              <w:rPr>
                <w:rFonts w:ascii="宋体" w:hAnsi="宋体" w:cs="Arial"/>
                <w:szCs w:val="21"/>
              </w:rPr>
              <w:t xml:space="preserve">担任的职务</w:t>
            </w:r>
            <w:r/>
          </w:p>
        </w:tc>
        <w:tc>
          <w:tcPr>
            <w:tcW w:w="1636" w:type="dxa"/>
            <w:vAlign w:val="center"/>
            <w:textDirection w:val="lrTb"/>
            <w:noWrap/>
          </w:tcPr>
          <w:p>
            <w:pPr>
              <w:jc w:val="center"/>
              <w:spacing w:line="400" w:lineRule="atLeast"/>
              <w:rPr>
                <w:rFonts w:ascii="宋体" w:hAnsi="宋体" w:cs="Arial"/>
                <w:szCs w:val="21"/>
              </w:rPr>
            </w:pPr>
            <w:r>
              <w:rPr>
                <w:rFonts w:ascii="宋体" w:hAnsi="宋体" w:cs="Arial"/>
                <w:szCs w:val="21"/>
              </w:rPr>
              <w:t xml:space="preserve">职称/资格证书号（岗位证号）</w:t>
            </w:r>
            <w:r/>
          </w:p>
        </w:tc>
        <w:tc>
          <w:tcPr>
            <w:tcW w:w="1563" w:type="dxa"/>
            <w:vAlign w:val="center"/>
            <w:textDirection w:val="lrTb"/>
            <w:noWrap/>
          </w:tcPr>
          <w:p>
            <w:pPr>
              <w:jc w:val="center"/>
              <w:spacing w:line="400" w:lineRule="atLeast"/>
              <w:rPr>
                <w:rFonts w:ascii="宋体" w:hAnsi="宋体" w:cs="Arial"/>
                <w:szCs w:val="21"/>
              </w:rPr>
            </w:pPr>
            <w:r>
              <w:rPr>
                <w:rFonts w:ascii="宋体" w:hAnsi="宋体" w:cs="Arial"/>
                <w:szCs w:val="21"/>
              </w:rPr>
              <w:t xml:space="preserve">身份证号码</w:t>
            </w:r>
            <w:r/>
          </w:p>
        </w:tc>
        <w:tc>
          <w:tcPr>
            <w:tcW w:w="1488" w:type="dxa"/>
            <w:vAlign w:val="center"/>
            <w:textDirection w:val="lrTb"/>
            <w:noWrap/>
          </w:tcPr>
          <w:p>
            <w:pPr>
              <w:jc w:val="center"/>
              <w:spacing w:line="400" w:lineRule="atLeast"/>
              <w:rPr>
                <w:rFonts w:ascii="宋体" w:hAnsi="宋体" w:cs="Arial"/>
                <w:szCs w:val="21"/>
              </w:rPr>
            </w:pPr>
            <w:r>
              <w:rPr>
                <w:rFonts w:ascii="宋体" w:hAnsi="宋体" w:cs="Arial"/>
                <w:szCs w:val="21"/>
              </w:rPr>
              <w:t xml:space="preserve">主要资历和项目管理经历</w:t>
            </w:r>
            <w:r/>
          </w:p>
        </w:tc>
        <w:tc>
          <w:tcPr>
            <w:tcW w:w="1768" w:type="dxa"/>
            <w:vAlign w:val="center"/>
            <w:textDirection w:val="lrTb"/>
            <w:noWrap/>
          </w:tcPr>
          <w:p>
            <w:pPr>
              <w:jc w:val="center"/>
              <w:spacing w:line="400" w:lineRule="atLeast"/>
              <w:rPr>
                <w:rFonts w:ascii="宋体" w:hAnsi="宋体" w:cs="Arial"/>
                <w:szCs w:val="21"/>
              </w:rPr>
            </w:pPr>
            <w:r>
              <w:rPr>
                <w:rFonts w:ascii="宋体" w:hAnsi="宋体" w:cs="Arial"/>
                <w:szCs w:val="21"/>
              </w:rPr>
              <w:t xml:space="preserve">联系方式</w:t>
            </w:r>
            <w:r/>
          </w:p>
        </w:tc>
      </w:tr>
      <w:tr>
        <w:trPr>
          <w:jc w:val="center"/>
          <w:trHeight w:val="619"/>
        </w:trPr>
        <w:tc>
          <w:tcPr>
            <w:tcW w:w="943" w:type="dxa"/>
            <w:vAlign w:val="center"/>
            <w:textDirection w:val="lrTb"/>
            <w:noWrap/>
          </w:tcPr>
          <w:p>
            <w:pPr>
              <w:jc w:val="center"/>
              <w:spacing w:line="400" w:lineRule="atLeast"/>
              <w:rPr>
                <w:rFonts w:ascii="宋体" w:hAnsi="宋体" w:cs="Arial"/>
                <w:szCs w:val="21"/>
              </w:rPr>
            </w:pPr>
            <w:r>
              <w:rPr>
                <w:rFonts w:hint="eastAsia" w:ascii="宋体" w:hAnsi="宋体" w:cs="Arial"/>
                <w:szCs w:val="21"/>
              </w:rPr>
              <w:t xml:space="preserve">1</w:t>
            </w:r>
            <w:r/>
          </w:p>
        </w:tc>
        <w:tc>
          <w:tcPr>
            <w:tcW w:w="1684" w:type="dxa"/>
            <w:vAlign w:val="center"/>
            <w:textDirection w:val="lrTb"/>
            <w:noWrap/>
          </w:tcPr>
          <w:p>
            <w:pPr>
              <w:jc w:val="center"/>
              <w:spacing w:line="400" w:lineRule="atLeast"/>
              <w:rPr>
                <w:rFonts w:ascii="宋体" w:hAnsi="宋体" w:cs="Arial"/>
                <w:szCs w:val="21"/>
              </w:rPr>
            </w:pPr>
            <w:r>
              <w:rPr>
                <w:rFonts w:hint="eastAsia" w:ascii="宋体" w:hAnsi="宋体" w:cs="Arial"/>
                <w:szCs w:val="21"/>
              </w:rPr>
              <w:t xml:space="preserve">项目经理</w:t>
            </w:r>
            <w:r/>
          </w:p>
        </w:tc>
        <w:tc>
          <w:tcPr>
            <w:tcW w:w="1636" w:type="dxa"/>
            <w:vAlign w:val="center"/>
            <w:textDirection w:val="lrTb"/>
            <w:noWrap/>
          </w:tcPr>
          <w:p>
            <w:pPr>
              <w:jc w:val="center"/>
              <w:spacing w:line="400" w:lineRule="atLeast"/>
              <w:rPr>
                <w:rFonts w:ascii="宋体" w:hAnsi="宋体" w:cs="Arial"/>
                <w:szCs w:val="21"/>
              </w:rPr>
            </w:pPr>
            <w:r>
              <w:rPr>
                <w:rFonts w:ascii="宋体" w:hAnsi="宋体" w:cs="Arial"/>
                <w:szCs w:val="21"/>
              </w:rPr>
            </w:r>
            <w:r/>
          </w:p>
        </w:tc>
        <w:tc>
          <w:tcPr>
            <w:tcW w:w="1563" w:type="dxa"/>
            <w:vAlign w:val="center"/>
            <w:textDirection w:val="lrTb"/>
            <w:noWrap/>
          </w:tcPr>
          <w:p>
            <w:pPr>
              <w:jc w:val="center"/>
              <w:spacing w:line="400" w:lineRule="atLeast"/>
              <w:rPr>
                <w:rFonts w:ascii="宋体" w:hAnsi="宋体" w:cs="Arial"/>
                <w:szCs w:val="21"/>
              </w:rPr>
            </w:pPr>
            <w:r>
              <w:rPr>
                <w:rFonts w:ascii="宋体" w:hAnsi="宋体" w:cs="Arial"/>
                <w:szCs w:val="21"/>
              </w:rPr>
            </w:r>
            <w:r/>
          </w:p>
        </w:tc>
        <w:tc>
          <w:tcPr>
            <w:tcW w:w="1488" w:type="dxa"/>
            <w:vAlign w:val="center"/>
            <w:textDirection w:val="lrTb"/>
            <w:noWrap/>
          </w:tcPr>
          <w:p>
            <w:pPr>
              <w:jc w:val="center"/>
              <w:spacing w:line="400" w:lineRule="atLeast"/>
              <w:rPr>
                <w:rFonts w:ascii="宋体" w:hAnsi="宋体" w:cs="Arial"/>
                <w:szCs w:val="21"/>
              </w:rPr>
            </w:pPr>
            <w:r>
              <w:rPr>
                <w:rFonts w:ascii="宋体" w:hAnsi="宋体" w:cs="Arial"/>
                <w:szCs w:val="21"/>
              </w:rPr>
            </w:r>
            <w:r/>
          </w:p>
        </w:tc>
        <w:tc>
          <w:tcPr>
            <w:tcW w:w="1768" w:type="dxa"/>
            <w:vAlign w:val="center"/>
            <w:textDirection w:val="lrTb"/>
            <w:noWrap/>
          </w:tcPr>
          <w:p>
            <w:pPr>
              <w:jc w:val="center"/>
              <w:spacing w:line="400" w:lineRule="atLeast"/>
              <w:rPr>
                <w:rFonts w:ascii="宋体" w:hAnsi="宋体" w:cs="Arial"/>
                <w:szCs w:val="21"/>
              </w:rPr>
            </w:pPr>
            <w:r>
              <w:rPr>
                <w:rFonts w:ascii="宋体" w:hAnsi="宋体" w:cs="Arial"/>
                <w:szCs w:val="21"/>
              </w:rPr>
            </w:r>
            <w:r/>
          </w:p>
        </w:tc>
      </w:tr>
      <w:tr>
        <w:trPr>
          <w:jc w:val="center"/>
          <w:trHeight w:val="620"/>
        </w:trPr>
        <w:tc>
          <w:tcPr>
            <w:tcW w:w="943" w:type="dxa"/>
            <w:vAlign w:val="center"/>
            <w:textDirection w:val="lrTb"/>
            <w:noWrap/>
          </w:tcPr>
          <w:p>
            <w:pPr>
              <w:jc w:val="center"/>
              <w:spacing w:line="400" w:lineRule="atLeast"/>
              <w:rPr>
                <w:rFonts w:ascii="宋体" w:hAnsi="宋体" w:cs="Arial"/>
                <w:szCs w:val="21"/>
              </w:rPr>
            </w:pPr>
            <w:r>
              <w:rPr>
                <w:rFonts w:hint="eastAsia" w:ascii="宋体" w:hAnsi="宋体" w:cs="Arial"/>
                <w:szCs w:val="21"/>
              </w:rPr>
              <w:t xml:space="preserve">2</w:t>
            </w:r>
            <w:r/>
          </w:p>
        </w:tc>
        <w:tc>
          <w:tcPr>
            <w:tcW w:w="1684" w:type="dxa"/>
            <w:vAlign w:val="center"/>
            <w:textDirection w:val="lrTb"/>
            <w:noWrap/>
          </w:tcPr>
          <w:p>
            <w:pPr>
              <w:jc w:val="center"/>
              <w:rPr>
                <w:rFonts w:ascii="宋体" w:hAnsi="宋体" w:cs="Arial"/>
                <w:szCs w:val="21"/>
              </w:rPr>
            </w:pPr>
            <w:r>
              <w:rPr>
                <w:rFonts w:ascii="宋体" w:hAnsi="宋体" w:cs="Arial"/>
                <w:szCs w:val="21"/>
              </w:rPr>
            </w:r>
            <w:r/>
          </w:p>
        </w:tc>
        <w:tc>
          <w:tcPr>
            <w:tcW w:w="1636" w:type="dxa"/>
            <w:vAlign w:val="center"/>
            <w:textDirection w:val="lrTb"/>
            <w:noWrap/>
          </w:tcPr>
          <w:p>
            <w:pPr>
              <w:jc w:val="center"/>
              <w:spacing w:line="400" w:lineRule="atLeast"/>
              <w:rPr>
                <w:rFonts w:ascii="宋体" w:hAnsi="宋体" w:cs="Arial"/>
                <w:szCs w:val="21"/>
              </w:rPr>
            </w:pPr>
            <w:r>
              <w:rPr>
                <w:rFonts w:ascii="宋体" w:hAnsi="宋体" w:cs="Arial"/>
                <w:szCs w:val="21"/>
              </w:rPr>
            </w:r>
            <w:r/>
          </w:p>
        </w:tc>
        <w:tc>
          <w:tcPr>
            <w:tcW w:w="1563" w:type="dxa"/>
            <w:vAlign w:val="center"/>
            <w:textDirection w:val="lrTb"/>
            <w:noWrap/>
          </w:tcPr>
          <w:p>
            <w:pPr>
              <w:jc w:val="center"/>
              <w:spacing w:line="400" w:lineRule="atLeast"/>
              <w:rPr>
                <w:rFonts w:ascii="宋体" w:hAnsi="宋体" w:cs="Arial"/>
                <w:szCs w:val="21"/>
              </w:rPr>
            </w:pPr>
            <w:r>
              <w:rPr>
                <w:rFonts w:ascii="宋体" w:hAnsi="宋体" w:cs="Arial"/>
                <w:szCs w:val="21"/>
              </w:rPr>
            </w:r>
            <w:r/>
          </w:p>
        </w:tc>
        <w:tc>
          <w:tcPr>
            <w:tcW w:w="1488" w:type="dxa"/>
            <w:vAlign w:val="center"/>
            <w:textDirection w:val="lrTb"/>
            <w:noWrap/>
          </w:tcPr>
          <w:p>
            <w:pPr>
              <w:jc w:val="center"/>
              <w:spacing w:line="400" w:lineRule="atLeast"/>
              <w:rPr>
                <w:rFonts w:ascii="宋体" w:hAnsi="宋体" w:cs="Arial"/>
                <w:szCs w:val="21"/>
              </w:rPr>
            </w:pPr>
            <w:r>
              <w:rPr>
                <w:rFonts w:ascii="宋体" w:hAnsi="宋体" w:cs="Arial"/>
                <w:szCs w:val="21"/>
              </w:rPr>
            </w:r>
            <w:r/>
          </w:p>
        </w:tc>
        <w:tc>
          <w:tcPr>
            <w:tcW w:w="1768" w:type="dxa"/>
            <w:vAlign w:val="center"/>
            <w:textDirection w:val="lrTb"/>
            <w:noWrap/>
          </w:tcPr>
          <w:p>
            <w:pPr>
              <w:jc w:val="center"/>
              <w:spacing w:line="400" w:lineRule="atLeast"/>
              <w:rPr>
                <w:rFonts w:ascii="宋体" w:hAnsi="宋体" w:cs="Arial"/>
                <w:szCs w:val="21"/>
              </w:rPr>
            </w:pPr>
            <w:r>
              <w:rPr>
                <w:rFonts w:ascii="宋体" w:hAnsi="宋体" w:cs="Arial"/>
                <w:szCs w:val="21"/>
              </w:rPr>
            </w:r>
            <w:r/>
          </w:p>
        </w:tc>
      </w:tr>
      <w:tr>
        <w:trPr>
          <w:jc w:val="center"/>
          <w:trHeight w:val="619"/>
        </w:trPr>
        <w:tc>
          <w:tcPr>
            <w:tcW w:w="943" w:type="dxa"/>
            <w:vAlign w:val="center"/>
            <w:textDirection w:val="lrTb"/>
            <w:noWrap/>
          </w:tcPr>
          <w:p>
            <w:pPr>
              <w:jc w:val="center"/>
              <w:spacing w:line="400" w:lineRule="atLeast"/>
              <w:rPr>
                <w:rFonts w:ascii="宋体" w:hAnsi="宋体" w:cs="Arial"/>
                <w:szCs w:val="21"/>
              </w:rPr>
            </w:pPr>
            <w:r>
              <w:rPr>
                <w:rFonts w:hint="eastAsia" w:ascii="宋体" w:hAnsi="宋体" w:cs="Arial"/>
                <w:szCs w:val="21"/>
              </w:rPr>
              <w:t xml:space="preserve">3</w:t>
            </w:r>
            <w:r/>
          </w:p>
        </w:tc>
        <w:tc>
          <w:tcPr>
            <w:tcW w:w="1684" w:type="dxa"/>
            <w:vAlign w:val="center"/>
            <w:textDirection w:val="lrTb"/>
            <w:noWrap/>
          </w:tcPr>
          <w:p>
            <w:pPr>
              <w:jc w:val="center"/>
              <w:rPr>
                <w:rFonts w:ascii="宋体" w:hAnsi="宋体" w:cs="Arial"/>
                <w:szCs w:val="21"/>
              </w:rPr>
            </w:pPr>
            <w:r>
              <w:rPr>
                <w:rFonts w:ascii="宋体" w:hAnsi="宋体" w:cs="Arial"/>
                <w:szCs w:val="21"/>
              </w:rPr>
            </w:r>
            <w:r/>
          </w:p>
        </w:tc>
        <w:tc>
          <w:tcPr>
            <w:tcW w:w="1636" w:type="dxa"/>
            <w:vAlign w:val="center"/>
            <w:textDirection w:val="lrTb"/>
            <w:noWrap/>
          </w:tcPr>
          <w:p>
            <w:pPr>
              <w:jc w:val="center"/>
              <w:spacing w:line="400" w:lineRule="atLeast"/>
              <w:rPr>
                <w:rFonts w:ascii="宋体" w:hAnsi="宋体" w:cs="Arial"/>
                <w:szCs w:val="21"/>
              </w:rPr>
            </w:pPr>
            <w:r>
              <w:rPr>
                <w:rFonts w:ascii="宋体" w:hAnsi="宋体" w:cs="Arial"/>
                <w:szCs w:val="21"/>
              </w:rPr>
            </w:r>
            <w:r/>
          </w:p>
        </w:tc>
        <w:tc>
          <w:tcPr>
            <w:tcW w:w="1563" w:type="dxa"/>
            <w:vAlign w:val="center"/>
            <w:textDirection w:val="lrTb"/>
            <w:noWrap/>
          </w:tcPr>
          <w:p>
            <w:pPr>
              <w:jc w:val="center"/>
              <w:spacing w:line="400" w:lineRule="atLeast"/>
              <w:rPr>
                <w:rFonts w:ascii="宋体" w:hAnsi="宋体" w:cs="Arial"/>
                <w:szCs w:val="21"/>
              </w:rPr>
            </w:pPr>
            <w:r>
              <w:rPr>
                <w:rFonts w:ascii="宋体" w:hAnsi="宋体" w:cs="Arial"/>
                <w:szCs w:val="21"/>
              </w:rPr>
            </w:r>
            <w:r/>
          </w:p>
        </w:tc>
        <w:tc>
          <w:tcPr>
            <w:tcW w:w="1488" w:type="dxa"/>
            <w:vAlign w:val="center"/>
            <w:textDirection w:val="lrTb"/>
            <w:noWrap/>
          </w:tcPr>
          <w:p>
            <w:pPr>
              <w:jc w:val="center"/>
              <w:spacing w:line="400" w:lineRule="atLeast"/>
              <w:rPr>
                <w:rFonts w:ascii="宋体" w:hAnsi="宋体" w:cs="Arial"/>
                <w:szCs w:val="21"/>
              </w:rPr>
            </w:pPr>
            <w:r>
              <w:rPr>
                <w:rFonts w:ascii="宋体" w:hAnsi="宋体" w:cs="Arial"/>
                <w:szCs w:val="21"/>
              </w:rPr>
            </w:r>
            <w:r/>
          </w:p>
        </w:tc>
        <w:tc>
          <w:tcPr>
            <w:tcW w:w="1768" w:type="dxa"/>
            <w:vAlign w:val="center"/>
            <w:textDirection w:val="lrTb"/>
            <w:noWrap/>
          </w:tcPr>
          <w:p>
            <w:pPr>
              <w:jc w:val="center"/>
              <w:spacing w:line="400" w:lineRule="atLeast"/>
              <w:rPr>
                <w:rFonts w:ascii="宋体" w:hAnsi="宋体" w:cs="Arial"/>
                <w:szCs w:val="21"/>
              </w:rPr>
            </w:pPr>
            <w:r>
              <w:rPr>
                <w:rFonts w:ascii="宋体" w:hAnsi="宋体" w:cs="Arial"/>
                <w:szCs w:val="21"/>
              </w:rPr>
            </w:r>
            <w:r/>
          </w:p>
        </w:tc>
      </w:tr>
      <w:tr>
        <w:trPr>
          <w:jc w:val="center"/>
          <w:trHeight w:val="620"/>
        </w:trPr>
        <w:tc>
          <w:tcPr>
            <w:tcW w:w="943" w:type="dxa"/>
            <w:vAlign w:val="center"/>
            <w:textDirection w:val="lrTb"/>
            <w:noWrap/>
          </w:tcPr>
          <w:p>
            <w:pPr>
              <w:jc w:val="center"/>
              <w:spacing w:line="400" w:lineRule="atLeast"/>
              <w:rPr>
                <w:rFonts w:ascii="宋体" w:hAnsi="宋体" w:cs="Arial"/>
                <w:szCs w:val="21"/>
              </w:rPr>
            </w:pPr>
            <w:r>
              <w:rPr>
                <w:rFonts w:hint="eastAsia" w:ascii="宋体" w:hAnsi="宋体" w:cs="Arial"/>
                <w:szCs w:val="21"/>
              </w:rPr>
              <w:t xml:space="preserve">4</w:t>
            </w:r>
            <w:r/>
          </w:p>
        </w:tc>
        <w:tc>
          <w:tcPr>
            <w:tcW w:w="1684" w:type="dxa"/>
            <w:vAlign w:val="center"/>
            <w:textDirection w:val="lrTb"/>
            <w:noWrap/>
          </w:tcPr>
          <w:p>
            <w:pPr>
              <w:jc w:val="center"/>
              <w:rPr>
                <w:rFonts w:ascii="宋体" w:hAnsi="宋体" w:cs="Arial"/>
                <w:szCs w:val="21"/>
              </w:rPr>
            </w:pPr>
            <w:r>
              <w:rPr>
                <w:rFonts w:ascii="宋体" w:hAnsi="宋体" w:cs="Arial"/>
                <w:szCs w:val="21"/>
              </w:rPr>
            </w:r>
            <w:r/>
          </w:p>
        </w:tc>
        <w:tc>
          <w:tcPr>
            <w:tcW w:w="1636" w:type="dxa"/>
            <w:vAlign w:val="center"/>
            <w:textDirection w:val="lrTb"/>
            <w:noWrap/>
          </w:tcPr>
          <w:p>
            <w:pPr>
              <w:jc w:val="center"/>
              <w:spacing w:line="400" w:lineRule="atLeast"/>
              <w:rPr>
                <w:rFonts w:ascii="宋体" w:hAnsi="宋体" w:cs="Arial"/>
                <w:szCs w:val="21"/>
              </w:rPr>
            </w:pPr>
            <w:r>
              <w:rPr>
                <w:rFonts w:ascii="宋体" w:hAnsi="宋体" w:cs="Arial"/>
                <w:szCs w:val="21"/>
              </w:rPr>
            </w:r>
            <w:r/>
          </w:p>
        </w:tc>
        <w:tc>
          <w:tcPr>
            <w:tcW w:w="1563" w:type="dxa"/>
            <w:vAlign w:val="center"/>
            <w:textDirection w:val="lrTb"/>
            <w:noWrap/>
          </w:tcPr>
          <w:p>
            <w:pPr>
              <w:jc w:val="center"/>
              <w:spacing w:line="400" w:lineRule="atLeast"/>
              <w:rPr>
                <w:rFonts w:ascii="宋体" w:hAnsi="宋体" w:cs="Arial"/>
                <w:szCs w:val="21"/>
              </w:rPr>
            </w:pPr>
            <w:r>
              <w:rPr>
                <w:rFonts w:ascii="宋体" w:hAnsi="宋体" w:cs="Arial"/>
                <w:szCs w:val="21"/>
              </w:rPr>
            </w:r>
            <w:r/>
          </w:p>
        </w:tc>
        <w:tc>
          <w:tcPr>
            <w:tcW w:w="1488" w:type="dxa"/>
            <w:vAlign w:val="center"/>
            <w:textDirection w:val="lrTb"/>
            <w:noWrap/>
          </w:tcPr>
          <w:p>
            <w:pPr>
              <w:jc w:val="center"/>
              <w:spacing w:line="400" w:lineRule="atLeast"/>
              <w:rPr>
                <w:rFonts w:ascii="宋体" w:hAnsi="宋体" w:cs="Arial"/>
                <w:szCs w:val="21"/>
              </w:rPr>
            </w:pPr>
            <w:r>
              <w:rPr>
                <w:rFonts w:ascii="宋体" w:hAnsi="宋体" w:cs="Arial"/>
                <w:szCs w:val="21"/>
              </w:rPr>
            </w:r>
            <w:r/>
          </w:p>
        </w:tc>
        <w:tc>
          <w:tcPr>
            <w:tcW w:w="1768" w:type="dxa"/>
            <w:vAlign w:val="center"/>
            <w:textDirection w:val="lrTb"/>
            <w:noWrap/>
          </w:tcPr>
          <w:p>
            <w:pPr>
              <w:jc w:val="center"/>
              <w:spacing w:line="400" w:lineRule="atLeast"/>
              <w:rPr>
                <w:rFonts w:ascii="宋体" w:hAnsi="宋体" w:cs="Arial"/>
                <w:szCs w:val="21"/>
              </w:rPr>
            </w:pPr>
            <w:r>
              <w:rPr>
                <w:rFonts w:ascii="宋体" w:hAnsi="宋体" w:cs="Arial"/>
                <w:szCs w:val="21"/>
              </w:rPr>
            </w:r>
            <w:r/>
          </w:p>
        </w:tc>
      </w:tr>
      <w:tr>
        <w:trPr>
          <w:jc w:val="center"/>
          <w:trHeight w:val="619"/>
        </w:trPr>
        <w:tc>
          <w:tcPr>
            <w:tcW w:w="943" w:type="dxa"/>
            <w:vAlign w:val="center"/>
            <w:textDirection w:val="lrTb"/>
            <w:noWrap/>
          </w:tcPr>
          <w:p>
            <w:pPr>
              <w:jc w:val="center"/>
              <w:spacing w:line="400" w:lineRule="atLeast"/>
              <w:rPr>
                <w:rFonts w:ascii="宋体" w:hAnsi="宋体" w:cs="Arial"/>
                <w:szCs w:val="21"/>
              </w:rPr>
            </w:pPr>
            <w:r>
              <w:rPr>
                <w:rFonts w:hint="eastAsia" w:ascii="宋体" w:hAnsi="宋体" w:cs="Arial"/>
                <w:szCs w:val="21"/>
              </w:rPr>
              <w:t xml:space="preserve">5</w:t>
            </w:r>
            <w:r/>
          </w:p>
        </w:tc>
        <w:tc>
          <w:tcPr>
            <w:tcW w:w="1684" w:type="dxa"/>
            <w:vAlign w:val="center"/>
            <w:textDirection w:val="lrTb"/>
            <w:noWrap/>
          </w:tcPr>
          <w:p>
            <w:pPr>
              <w:jc w:val="center"/>
              <w:rPr>
                <w:rFonts w:ascii="宋体" w:hAnsi="宋体" w:cs="Arial"/>
                <w:szCs w:val="21"/>
              </w:rPr>
            </w:pPr>
            <w:r>
              <w:rPr>
                <w:rFonts w:ascii="宋体" w:hAnsi="宋体" w:cs="Arial"/>
                <w:szCs w:val="21"/>
              </w:rPr>
            </w:r>
            <w:r/>
          </w:p>
        </w:tc>
        <w:tc>
          <w:tcPr>
            <w:tcW w:w="1636" w:type="dxa"/>
            <w:vAlign w:val="center"/>
            <w:textDirection w:val="lrTb"/>
            <w:noWrap/>
          </w:tcPr>
          <w:p>
            <w:pPr>
              <w:jc w:val="center"/>
              <w:spacing w:line="400" w:lineRule="atLeast"/>
              <w:rPr>
                <w:rFonts w:ascii="宋体" w:hAnsi="宋体" w:cs="Arial"/>
                <w:szCs w:val="21"/>
              </w:rPr>
            </w:pPr>
            <w:r>
              <w:rPr>
                <w:rFonts w:ascii="宋体" w:hAnsi="宋体" w:cs="Arial"/>
                <w:szCs w:val="21"/>
              </w:rPr>
            </w:r>
            <w:r/>
          </w:p>
        </w:tc>
        <w:tc>
          <w:tcPr>
            <w:tcW w:w="1563" w:type="dxa"/>
            <w:vAlign w:val="center"/>
            <w:textDirection w:val="lrTb"/>
            <w:noWrap/>
          </w:tcPr>
          <w:p>
            <w:pPr>
              <w:jc w:val="center"/>
              <w:spacing w:line="400" w:lineRule="atLeast"/>
              <w:rPr>
                <w:rFonts w:ascii="宋体" w:hAnsi="宋体" w:cs="Arial"/>
                <w:szCs w:val="21"/>
              </w:rPr>
            </w:pPr>
            <w:r>
              <w:rPr>
                <w:rFonts w:ascii="宋体" w:hAnsi="宋体" w:cs="Arial"/>
                <w:szCs w:val="21"/>
              </w:rPr>
            </w:r>
            <w:r/>
          </w:p>
        </w:tc>
        <w:tc>
          <w:tcPr>
            <w:tcW w:w="1488" w:type="dxa"/>
            <w:vAlign w:val="center"/>
            <w:textDirection w:val="lrTb"/>
            <w:noWrap/>
          </w:tcPr>
          <w:p>
            <w:pPr>
              <w:jc w:val="center"/>
              <w:spacing w:line="400" w:lineRule="atLeast"/>
              <w:rPr>
                <w:rFonts w:ascii="宋体" w:hAnsi="宋体" w:cs="Arial"/>
                <w:szCs w:val="21"/>
              </w:rPr>
            </w:pPr>
            <w:r>
              <w:rPr>
                <w:rFonts w:ascii="宋体" w:hAnsi="宋体" w:cs="Arial"/>
                <w:szCs w:val="21"/>
              </w:rPr>
            </w:r>
            <w:r/>
          </w:p>
        </w:tc>
        <w:tc>
          <w:tcPr>
            <w:tcW w:w="1768" w:type="dxa"/>
            <w:vAlign w:val="center"/>
            <w:textDirection w:val="lrTb"/>
            <w:noWrap/>
          </w:tcPr>
          <w:p>
            <w:pPr>
              <w:jc w:val="center"/>
              <w:spacing w:line="400" w:lineRule="atLeast"/>
              <w:rPr>
                <w:rFonts w:ascii="宋体" w:hAnsi="宋体" w:cs="Arial"/>
                <w:szCs w:val="21"/>
              </w:rPr>
            </w:pPr>
            <w:r>
              <w:rPr>
                <w:rFonts w:ascii="宋体" w:hAnsi="宋体" w:cs="Arial"/>
                <w:szCs w:val="21"/>
              </w:rPr>
            </w:r>
            <w:r/>
          </w:p>
        </w:tc>
      </w:tr>
      <w:tr>
        <w:trPr>
          <w:jc w:val="center"/>
          <w:trHeight w:val="591"/>
        </w:trPr>
        <w:tc>
          <w:tcPr>
            <w:tcW w:w="943" w:type="dxa"/>
            <w:vAlign w:val="center"/>
            <w:textDirection w:val="lrTb"/>
            <w:noWrap/>
          </w:tcPr>
          <w:p>
            <w:pPr>
              <w:jc w:val="center"/>
              <w:spacing w:line="400" w:lineRule="atLeast"/>
              <w:rPr>
                <w:rFonts w:ascii="宋体" w:hAnsi="宋体" w:cs="Arial"/>
                <w:szCs w:val="21"/>
              </w:rPr>
            </w:pPr>
            <w:r>
              <w:rPr>
                <w:rFonts w:ascii="宋体" w:hAnsi="宋体" w:cs="Arial"/>
                <w:szCs w:val="21"/>
              </w:rPr>
            </w:r>
            <w:r/>
          </w:p>
        </w:tc>
        <w:tc>
          <w:tcPr>
            <w:tcW w:w="1684" w:type="dxa"/>
            <w:vAlign w:val="center"/>
            <w:textDirection w:val="lrTb"/>
            <w:noWrap/>
          </w:tcPr>
          <w:p>
            <w:pPr>
              <w:jc w:val="center"/>
              <w:rPr>
                <w:rFonts w:ascii="宋体" w:hAnsi="宋体" w:cs="Arial"/>
                <w:szCs w:val="21"/>
              </w:rPr>
            </w:pPr>
            <w:r>
              <w:rPr>
                <w:rFonts w:ascii="宋体" w:hAnsi="宋体" w:cs="Arial"/>
                <w:szCs w:val="21"/>
              </w:rPr>
            </w:r>
            <w:r/>
          </w:p>
        </w:tc>
        <w:tc>
          <w:tcPr>
            <w:tcW w:w="1636" w:type="dxa"/>
            <w:vAlign w:val="center"/>
            <w:textDirection w:val="lrTb"/>
            <w:noWrap/>
          </w:tcPr>
          <w:p>
            <w:pPr>
              <w:jc w:val="center"/>
              <w:spacing w:line="400" w:lineRule="atLeast"/>
              <w:rPr>
                <w:rFonts w:ascii="宋体" w:hAnsi="宋体" w:cs="Arial"/>
                <w:szCs w:val="21"/>
              </w:rPr>
            </w:pPr>
            <w:r>
              <w:rPr>
                <w:rFonts w:ascii="宋体" w:hAnsi="宋体" w:cs="Arial"/>
                <w:szCs w:val="21"/>
              </w:rPr>
            </w:r>
            <w:r/>
          </w:p>
        </w:tc>
        <w:tc>
          <w:tcPr>
            <w:tcW w:w="1563" w:type="dxa"/>
            <w:vAlign w:val="center"/>
            <w:textDirection w:val="lrTb"/>
            <w:noWrap/>
          </w:tcPr>
          <w:p>
            <w:pPr>
              <w:jc w:val="center"/>
              <w:spacing w:line="400" w:lineRule="atLeast"/>
              <w:rPr>
                <w:rFonts w:ascii="宋体" w:hAnsi="宋体" w:cs="Arial"/>
                <w:szCs w:val="21"/>
              </w:rPr>
            </w:pPr>
            <w:r>
              <w:rPr>
                <w:rFonts w:ascii="宋体" w:hAnsi="宋体" w:cs="Arial"/>
                <w:szCs w:val="21"/>
              </w:rPr>
            </w:r>
            <w:r/>
          </w:p>
        </w:tc>
        <w:tc>
          <w:tcPr>
            <w:tcW w:w="1488" w:type="dxa"/>
            <w:vAlign w:val="center"/>
            <w:textDirection w:val="lrTb"/>
            <w:noWrap/>
          </w:tcPr>
          <w:p>
            <w:pPr>
              <w:jc w:val="center"/>
              <w:spacing w:line="400" w:lineRule="atLeast"/>
              <w:rPr>
                <w:rFonts w:ascii="宋体" w:hAnsi="宋体" w:cs="Arial"/>
                <w:szCs w:val="21"/>
              </w:rPr>
            </w:pPr>
            <w:r>
              <w:rPr>
                <w:rFonts w:ascii="宋体" w:hAnsi="宋体" w:cs="Arial"/>
                <w:szCs w:val="21"/>
              </w:rPr>
            </w:r>
            <w:r/>
          </w:p>
        </w:tc>
        <w:tc>
          <w:tcPr>
            <w:tcW w:w="1768" w:type="dxa"/>
            <w:vAlign w:val="center"/>
            <w:textDirection w:val="lrTb"/>
            <w:noWrap/>
          </w:tcPr>
          <w:p>
            <w:pPr>
              <w:jc w:val="center"/>
              <w:spacing w:line="400" w:lineRule="atLeast"/>
              <w:rPr>
                <w:rFonts w:ascii="宋体" w:hAnsi="宋体" w:cs="Arial"/>
                <w:szCs w:val="21"/>
              </w:rPr>
            </w:pPr>
            <w:r>
              <w:rPr>
                <w:rFonts w:ascii="宋体" w:hAnsi="宋体" w:cs="Arial"/>
                <w:szCs w:val="21"/>
              </w:rPr>
            </w:r>
            <w:r/>
          </w:p>
        </w:tc>
      </w:tr>
      <w:tr>
        <w:trPr>
          <w:jc w:val="center"/>
          <w:trHeight w:val="620"/>
        </w:trPr>
        <w:tc>
          <w:tcPr>
            <w:tcW w:w="943" w:type="dxa"/>
            <w:vAlign w:val="center"/>
            <w:textDirection w:val="lrTb"/>
            <w:noWrap/>
          </w:tcPr>
          <w:p>
            <w:pPr>
              <w:jc w:val="center"/>
              <w:spacing w:line="400" w:lineRule="atLeast"/>
              <w:rPr>
                <w:rFonts w:ascii="宋体" w:hAnsi="宋体" w:cs="Arial"/>
                <w:szCs w:val="21"/>
              </w:rPr>
            </w:pPr>
            <w:r>
              <w:rPr>
                <w:rFonts w:ascii="宋体" w:hAnsi="宋体" w:cs="Arial"/>
                <w:szCs w:val="21"/>
              </w:rPr>
            </w:r>
            <w:r/>
          </w:p>
        </w:tc>
        <w:tc>
          <w:tcPr>
            <w:tcW w:w="1684" w:type="dxa"/>
            <w:vAlign w:val="center"/>
            <w:textDirection w:val="lrTb"/>
            <w:noWrap/>
          </w:tcPr>
          <w:p>
            <w:pPr>
              <w:jc w:val="center"/>
              <w:spacing w:line="400" w:lineRule="atLeast"/>
              <w:rPr>
                <w:rFonts w:ascii="宋体" w:hAnsi="宋体" w:cs="Arial"/>
                <w:szCs w:val="21"/>
              </w:rPr>
            </w:pPr>
            <w:r>
              <w:rPr>
                <w:rFonts w:ascii="宋体" w:hAnsi="宋体"/>
                <w:bCs/>
                <w:szCs w:val="21"/>
              </w:rPr>
              <w:t xml:space="preserve">…</w:t>
            </w:r>
            <w:r/>
          </w:p>
        </w:tc>
        <w:tc>
          <w:tcPr>
            <w:tcW w:w="1636" w:type="dxa"/>
            <w:vAlign w:val="center"/>
            <w:textDirection w:val="lrTb"/>
            <w:noWrap/>
          </w:tcPr>
          <w:p>
            <w:pPr>
              <w:jc w:val="center"/>
              <w:spacing w:line="400" w:lineRule="atLeast"/>
              <w:rPr>
                <w:rFonts w:ascii="宋体" w:hAnsi="宋体" w:cs="Arial"/>
                <w:szCs w:val="21"/>
              </w:rPr>
            </w:pPr>
            <w:r>
              <w:rPr>
                <w:rFonts w:ascii="宋体" w:hAnsi="宋体" w:cs="Arial"/>
                <w:szCs w:val="21"/>
              </w:rPr>
            </w:r>
            <w:r/>
          </w:p>
        </w:tc>
        <w:tc>
          <w:tcPr>
            <w:tcW w:w="1563" w:type="dxa"/>
            <w:vAlign w:val="center"/>
            <w:textDirection w:val="lrTb"/>
            <w:noWrap/>
          </w:tcPr>
          <w:p>
            <w:pPr>
              <w:jc w:val="center"/>
              <w:spacing w:line="400" w:lineRule="atLeast"/>
              <w:rPr>
                <w:rFonts w:ascii="宋体" w:hAnsi="宋体" w:cs="Arial"/>
                <w:szCs w:val="21"/>
              </w:rPr>
            </w:pPr>
            <w:r>
              <w:rPr>
                <w:rFonts w:ascii="宋体" w:hAnsi="宋体" w:cs="Arial"/>
                <w:szCs w:val="21"/>
              </w:rPr>
            </w:r>
            <w:r/>
          </w:p>
        </w:tc>
        <w:tc>
          <w:tcPr>
            <w:tcW w:w="1488" w:type="dxa"/>
            <w:vAlign w:val="center"/>
            <w:textDirection w:val="lrTb"/>
            <w:noWrap/>
          </w:tcPr>
          <w:p>
            <w:pPr>
              <w:jc w:val="center"/>
              <w:spacing w:line="400" w:lineRule="atLeast"/>
              <w:rPr>
                <w:rFonts w:ascii="宋体" w:hAnsi="宋体" w:cs="Arial"/>
                <w:szCs w:val="21"/>
              </w:rPr>
            </w:pPr>
            <w:r>
              <w:rPr>
                <w:rFonts w:ascii="宋体" w:hAnsi="宋体" w:cs="Arial"/>
                <w:szCs w:val="21"/>
              </w:rPr>
            </w:r>
            <w:r/>
          </w:p>
        </w:tc>
        <w:tc>
          <w:tcPr>
            <w:tcW w:w="1768" w:type="dxa"/>
            <w:vAlign w:val="center"/>
            <w:textDirection w:val="lrTb"/>
            <w:noWrap/>
          </w:tcPr>
          <w:p>
            <w:pPr>
              <w:jc w:val="center"/>
              <w:spacing w:line="400" w:lineRule="atLeast"/>
              <w:rPr>
                <w:rFonts w:ascii="宋体" w:hAnsi="宋体" w:cs="Arial"/>
                <w:szCs w:val="21"/>
              </w:rPr>
            </w:pPr>
            <w:r>
              <w:rPr>
                <w:rFonts w:ascii="宋体" w:hAnsi="宋体" w:cs="Arial"/>
                <w:szCs w:val="21"/>
              </w:rPr>
            </w:r>
            <w:r/>
          </w:p>
        </w:tc>
      </w:tr>
      <w:tr>
        <w:trPr>
          <w:jc w:val="center"/>
          <w:trHeight w:val="619"/>
        </w:trPr>
        <w:tc>
          <w:tcPr>
            <w:tcW w:w="943" w:type="dxa"/>
            <w:vAlign w:val="center"/>
            <w:textDirection w:val="lrTb"/>
            <w:noWrap/>
          </w:tcPr>
          <w:p>
            <w:pPr>
              <w:jc w:val="center"/>
              <w:spacing w:line="400" w:lineRule="atLeast"/>
              <w:rPr>
                <w:rFonts w:ascii="宋体" w:hAnsi="宋体" w:cs="Arial"/>
                <w:szCs w:val="21"/>
              </w:rPr>
            </w:pPr>
            <w:r>
              <w:rPr>
                <w:rFonts w:ascii="宋体" w:hAnsi="宋体" w:cs="Arial"/>
                <w:szCs w:val="21"/>
              </w:rPr>
            </w:r>
            <w:r/>
          </w:p>
        </w:tc>
        <w:tc>
          <w:tcPr>
            <w:tcW w:w="1684" w:type="dxa"/>
            <w:vAlign w:val="center"/>
            <w:textDirection w:val="lrTb"/>
            <w:noWrap/>
          </w:tcPr>
          <w:p>
            <w:pPr>
              <w:jc w:val="center"/>
              <w:spacing w:line="400" w:lineRule="atLeast"/>
              <w:rPr>
                <w:rFonts w:ascii="宋体" w:hAnsi="宋体" w:cs="Arial"/>
                <w:szCs w:val="21"/>
              </w:rPr>
            </w:pPr>
            <w:r>
              <w:rPr>
                <w:rFonts w:ascii="宋体" w:hAnsi="宋体" w:cs="Arial"/>
                <w:szCs w:val="21"/>
              </w:rPr>
            </w:r>
            <w:r/>
          </w:p>
        </w:tc>
        <w:tc>
          <w:tcPr>
            <w:tcW w:w="1636" w:type="dxa"/>
            <w:vAlign w:val="center"/>
            <w:textDirection w:val="lrTb"/>
            <w:noWrap/>
          </w:tcPr>
          <w:p>
            <w:pPr>
              <w:jc w:val="center"/>
              <w:spacing w:line="400" w:lineRule="atLeast"/>
              <w:rPr>
                <w:rFonts w:ascii="宋体" w:hAnsi="宋体" w:cs="Arial"/>
                <w:szCs w:val="21"/>
              </w:rPr>
            </w:pPr>
            <w:r>
              <w:rPr>
                <w:rFonts w:ascii="宋体" w:hAnsi="宋体" w:cs="Arial"/>
                <w:szCs w:val="21"/>
              </w:rPr>
            </w:r>
            <w:r/>
          </w:p>
        </w:tc>
        <w:tc>
          <w:tcPr>
            <w:tcW w:w="1563" w:type="dxa"/>
            <w:vAlign w:val="center"/>
            <w:textDirection w:val="lrTb"/>
            <w:noWrap/>
          </w:tcPr>
          <w:p>
            <w:pPr>
              <w:jc w:val="center"/>
              <w:spacing w:line="400" w:lineRule="atLeast"/>
              <w:rPr>
                <w:rFonts w:ascii="宋体" w:hAnsi="宋体" w:cs="Arial"/>
                <w:szCs w:val="21"/>
              </w:rPr>
            </w:pPr>
            <w:r>
              <w:rPr>
                <w:rFonts w:ascii="宋体" w:hAnsi="宋体" w:cs="Arial"/>
                <w:szCs w:val="21"/>
              </w:rPr>
            </w:r>
            <w:r/>
          </w:p>
        </w:tc>
        <w:tc>
          <w:tcPr>
            <w:tcW w:w="1488" w:type="dxa"/>
            <w:vAlign w:val="center"/>
            <w:textDirection w:val="lrTb"/>
            <w:noWrap/>
          </w:tcPr>
          <w:p>
            <w:pPr>
              <w:jc w:val="center"/>
              <w:spacing w:line="400" w:lineRule="atLeast"/>
              <w:rPr>
                <w:rFonts w:ascii="宋体" w:hAnsi="宋体" w:cs="Arial"/>
                <w:szCs w:val="21"/>
              </w:rPr>
            </w:pPr>
            <w:r>
              <w:rPr>
                <w:rFonts w:ascii="宋体" w:hAnsi="宋体" w:cs="Arial"/>
                <w:szCs w:val="21"/>
              </w:rPr>
            </w:r>
            <w:r/>
          </w:p>
        </w:tc>
        <w:tc>
          <w:tcPr>
            <w:tcW w:w="1768" w:type="dxa"/>
            <w:vAlign w:val="center"/>
            <w:textDirection w:val="lrTb"/>
            <w:noWrap/>
          </w:tcPr>
          <w:p>
            <w:pPr>
              <w:jc w:val="center"/>
              <w:spacing w:line="400" w:lineRule="atLeast"/>
              <w:rPr>
                <w:rFonts w:ascii="宋体" w:hAnsi="宋体" w:cs="Arial"/>
                <w:szCs w:val="21"/>
              </w:rPr>
            </w:pPr>
            <w:r>
              <w:rPr>
                <w:rFonts w:ascii="宋体" w:hAnsi="宋体" w:cs="Arial"/>
                <w:szCs w:val="21"/>
              </w:rPr>
            </w:r>
            <w:r/>
          </w:p>
        </w:tc>
      </w:tr>
      <w:tr>
        <w:trPr>
          <w:jc w:val="center"/>
          <w:trHeight w:val="620"/>
        </w:trPr>
        <w:tc>
          <w:tcPr>
            <w:tcW w:w="943" w:type="dxa"/>
            <w:vAlign w:val="center"/>
            <w:textDirection w:val="lrTb"/>
            <w:noWrap/>
          </w:tcPr>
          <w:p>
            <w:pPr>
              <w:jc w:val="center"/>
              <w:spacing w:line="400" w:lineRule="atLeast"/>
              <w:rPr>
                <w:rFonts w:ascii="宋体" w:hAnsi="宋体" w:cs="Arial"/>
                <w:szCs w:val="21"/>
              </w:rPr>
            </w:pPr>
            <w:r>
              <w:rPr>
                <w:rFonts w:ascii="宋体" w:hAnsi="宋体" w:cs="Arial"/>
                <w:szCs w:val="21"/>
              </w:rPr>
            </w:r>
            <w:r/>
          </w:p>
        </w:tc>
        <w:tc>
          <w:tcPr>
            <w:tcW w:w="1684" w:type="dxa"/>
            <w:vAlign w:val="center"/>
            <w:textDirection w:val="lrTb"/>
            <w:noWrap/>
          </w:tcPr>
          <w:p>
            <w:pPr>
              <w:jc w:val="center"/>
              <w:spacing w:line="400" w:lineRule="atLeast"/>
              <w:rPr>
                <w:rFonts w:ascii="宋体" w:hAnsi="宋体" w:cs="Arial"/>
                <w:szCs w:val="21"/>
              </w:rPr>
            </w:pPr>
            <w:r>
              <w:rPr>
                <w:rFonts w:ascii="宋体" w:hAnsi="宋体" w:cs="Arial"/>
                <w:szCs w:val="21"/>
              </w:rPr>
            </w:r>
            <w:r/>
          </w:p>
        </w:tc>
        <w:tc>
          <w:tcPr>
            <w:tcW w:w="1636" w:type="dxa"/>
            <w:vAlign w:val="center"/>
            <w:textDirection w:val="lrTb"/>
            <w:noWrap/>
          </w:tcPr>
          <w:p>
            <w:pPr>
              <w:jc w:val="center"/>
              <w:spacing w:line="400" w:lineRule="atLeast"/>
              <w:rPr>
                <w:rFonts w:ascii="宋体" w:hAnsi="宋体" w:cs="Arial"/>
                <w:szCs w:val="21"/>
              </w:rPr>
            </w:pPr>
            <w:r>
              <w:rPr>
                <w:rFonts w:ascii="宋体" w:hAnsi="宋体" w:cs="Arial"/>
                <w:szCs w:val="21"/>
              </w:rPr>
            </w:r>
            <w:r/>
          </w:p>
        </w:tc>
        <w:tc>
          <w:tcPr>
            <w:tcW w:w="1563" w:type="dxa"/>
            <w:vAlign w:val="center"/>
            <w:textDirection w:val="lrTb"/>
            <w:noWrap/>
          </w:tcPr>
          <w:p>
            <w:pPr>
              <w:jc w:val="center"/>
              <w:spacing w:line="400" w:lineRule="atLeast"/>
              <w:rPr>
                <w:rFonts w:ascii="宋体" w:hAnsi="宋体" w:cs="Arial"/>
                <w:szCs w:val="21"/>
              </w:rPr>
            </w:pPr>
            <w:r>
              <w:rPr>
                <w:rFonts w:ascii="宋体" w:hAnsi="宋体" w:cs="Arial"/>
                <w:szCs w:val="21"/>
              </w:rPr>
            </w:r>
            <w:r/>
          </w:p>
        </w:tc>
        <w:tc>
          <w:tcPr>
            <w:tcW w:w="1488" w:type="dxa"/>
            <w:vAlign w:val="center"/>
            <w:textDirection w:val="lrTb"/>
            <w:noWrap/>
          </w:tcPr>
          <w:p>
            <w:pPr>
              <w:jc w:val="center"/>
              <w:spacing w:line="400" w:lineRule="atLeast"/>
              <w:rPr>
                <w:rFonts w:ascii="宋体" w:hAnsi="宋体" w:cs="Arial"/>
                <w:szCs w:val="21"/>
              </w:rPr>
            </w:pPr>
            <w:r>
              <w:rPr>
                <w:rFonts w:ascii="宋体" w:hAnsi="宋体" w:cs="Arial"/>
                <w:szCs w:val="21"/>
              </w:rPr>
            </w:r>
            <w:r/>
          </w:p>
        </w:tc>
        <w:tc>
          <w:tcPr>
            <w:tcW w:w="1768" w:type="dxa"/>
            <w:vAlign w:val="center"/>
            <w:textDirection w:val="lrTb"/>
            <w:noWrap/>
          </w:tcPr>
          <w:p>
            <w:pPr>
              <w:jc w:val="center"/>
              <w:spacing w:line="400" w:lineRule="atLeast"/>
              <w:rPr>
                <w:rFonts w:ascii="宋体" w:hAnsi="宋体" w:cs="Arial"/>
                <w:szCs w:val="21"/>
              </w:rPr>
            </w:pPr>
            <w:r>
              <w:rPr>
                <w:rFonts w:ascii="宋体" w:hAnsi="宋体" w:cs="Arial"/>
                <w:szCs w:val="21"/>
              </w:rPr>
            </w:r>
            <w:r/>
          </w:p>
        </w:tc>
      </w:tr>
      <w:tr>
        <w:trPr>
          <w:jc w:val="center"/>
          <w:trHeight w:val="620"/>
        </w:trPr>
        <w:tc>
          <w:tcPr>
            <w:tcW w:w="943" w:type="dxa"/>
            <w:vAlign w:val="center"/>
            <w:textDirection w:val="lrTb"/>
            <w:noWrap/>
          </w:tcPr>
          <w:p>
            <w:pPr>
              <w:jc w:val="center"/>
              <w:spacing w:line="400" w:lineRule="atLeast"/>
              <w:rPr>
                <w:rFonts w:ascii="宋体" w:hAnsi="宋体" w:cs="Arial"/>
                <w:szCs w:val="21"/>
              </w:rPr>
            </w:pPr>
            <w:r>
              <w:rPr>
                <w:rFonts w:ascii="宋体" w:hAnsi="宋体" w:cs="Arial"/>
                <w:szCs w:val="21"/>
              </w:rPr>
            </w:r>
            <w:r/>
          </w:p>
        </w:tc>
        <w:tc>
          <w:tcPr>
            <w:tcW w:w="1684" w:type="dxa"/>
            <w:vAlign w:val="center"/>
            <w:textDirection w:val="lrTb"/>
            <w:noWrap/>
          </w:tcPr>
          <w:p>
            <w:pPr>
              <w:jc w:val="center"/>
              <w:spacing w:line="400" w:lineRule="atLeast"/>
              <w:rPr>
                <w:rFonts w:ascii="宋体" w:hAnsi="宋体" w:cs="Arial"/>
                <w:szCs w:val="21"/>
              </w:rPr>
            </w:pPr>
            <w:r>
              <w:rPr>
                <w:rFonts w:ascii="宋体" w:hAnsi="宋体" w:cs="Arial"/>
                <w:szCs w:val="21"/>
              </w:rPr>
            </w:r>
            <w:r/>
          </w:p>
        </w:tc>
        <w:tc>
          <w:tcPr>
            <w:tcW w:w="1636" w:type="dxa"/>
            <w:vAlign w:val="center"/>
            <w:textDirection w:val="lrTb"/>
            <w:noWrap/>
          </w:tcPr>
          <w:p>
            <w:pPr>
              <w:jc w:val="center"/>
              <w:spacing w:line="400" w:lineRule="atLeast"/>
              <w:rPr>
                <w:rFonts w:ascii="宋体" w:hAnsi="宋体" w:cs="Arial"/>
                <w:szCs w:val="21"/>
              </w:rPr>
            </w:pPr>
            <w:r>
              <w:rPr>
                <w:rFonts w:ascii="宋体" w:hAnsi="宋体" w:cs="Arial"/>
                <w:szCs w:val="21"/>
              </w:rPr>
            </w:r>
            <w:r/>
          </w:p>
        </w:tc>
        <w:tc>
          <w:tcPr>
            <w:tcW w:w="1563" w:type="dxa"/>
            <w:vAlign w:val="center"/>
            <w:textDirection w:val="lrTb"/>
            <w:noWrap/>
          </w:tcPr>
          <w:p>
            <w:pPr>
              <w:jc w:val="center"/>
              <w:spacing w:line="400" w:lineRule="atLeast"/>
              <w:rPr>
                <w:rFonts w:ascii="宋体" w:hAnsi="宋体" w:cs="Arial"/>
                <w:szCs w:val="21"/>
              </w:rPr>
            </w:pPr>
            <w:r>
              <w:rPr>
                <w:rFonts w:ascii="宋体" w:hAnsi="宋体" w:cs="Arial"/>
                <w:szCs w:val="21"/>
              </w:rPr>
            </w:r>
            <w:r/>
          </w:p>
        </w:tc>
        <w:tc>
          <w:tcPr>
            <w:tcW w:w="1488" w:type="dxa"/>
            <w:vAlign w:val="center"/>
            <w:textDirection w:val="lrTb"/>
            <w:noWrap/>
          </w:tcPr>
          <w:p>
            <w:pPr>
              <w:jc w:val="center"/>
              <w:spacing w:line="400" w:lineRule="atLeast"/>
              <w:rPr>
                <w:rFonts w:ascii="宋体" w:hAnsi="宋体" w:cs="Arial"/>
                <w:szCs w:val="21"/>
              </w:rPr>
            </w:pPr>
            <w:r>
              <w:rPr>
                <w:rFonts w:ascii="宋体" w:hAnsi="宋体" w:cs="Arial"/>
                <w:szCs w:val="21"/>
              </w:rPr>
            </w:r>
            <w:r/>
          </w:p>
        </w:tc>
        <w:tc>
          <w:tcPr>
            <w:tcW w:w="1768" w:type="dxa"/>
            <w:vAlign w:val="center"/>
            <w:textDirection w:val="lrTb"/>
            <w:noWrap/>
          </w:tcPr>
          <w:p>
            <w:pPr>
              <w:jc w:val="center"/>
              <w:spacing w:line="400" w:lineRule="atLeast"/>
              <w:rPr>
                <w:rFonts w:ascii="宋体" w:hAnsi="宋体" w:cs="Arial"/>
                <w:szCs w:val="21"/>
              </w:rPr>
            </w:pPr>
            <w:r>
              <w:rPr>
                <w:rFonts w:ascii="宋体" w:hAnsi="宋体" w:cs="Arial"/>
                <w:szCs w:val="21"/>
              </w:rPr>
            </w:r>
            <w:r/>
          </w:p>
        </w:tc>
      </w:tr>
    </w:tbl>
    <w:p>
      <w:pPr>
        <w:spacing w:line="360" w:lineRule="auto"/>
        <w:rPr>
          <w:rFonts w:ascii="宋体" w:hAnsi="宋体" w:cs="宋体"/>
          <w:szCs w:val="21"/>
          <w:lang w:val="zh-CN"/>
        </w:rPr>
        <w:outlineLvl w:val="0"/>
      </w:pPr>
      <w:r>
        <w:rPr>
          <w:rFonts w:ascii="宋体" w:hAnsi="宋体" w:cs="宋体"/>
          <w:szCs w:val="21"/>
          <w:lang w:val="zh-CN"/>
        </w:rPr>
      </w:r>
      <w:r/>
    </w:p>
    <w:p>
      <w:pPr>
        <w:spacing w:line="360" w:lineRule="auto"/>
        <w:rPr>
          <w:rFonts w:ascii="宋体" w:hAnsi="宋体" w:cs="宋体"/>
          <w:szCs w:val="21"/>
          <w:lang w:val="zh-CN"/>
        </w:rPr>
        <w:outlineLvl w:val="0"/>
      </w:pPr>
      <w:r>
        <w:rPr>
          <w:rFonts w:ascii="宋体" w:hAnsi="宋体" w:cs="宋体"/>
          <w:szCs w:val="21"/>
          <w:lang w:val="zh-CN"/>
        </w:rPr>
      </w:r>
      <w:r/>
    </w:p>
    <w:p>
      <w:pPr>
        <w:spacing w:line="360" w:lineRule="auto"/>
        <w:rPr>
          <w:rFonts w:ascii="宋体" w:hAnsi="宋体" w:cs="宋体"/>
          <w:szCs w:val="21"/>
          <w:lang w:val="zh-CN"/>
        </w:rPr>
        <w:outlineLvl w:val="0"/>
      </w:pPr>
      <w:r>
        <w:rPr>
          <w:rFonts w:hint="eastAsia" w:ascii="宋体" w:hAnsi="宋体" w:cs="宋体"/>
          <w:szCs w:val="21"/>
          <w:lang w:val="zh-CN"/>
        </w:rPr>
        <w:t xml:space="preserve">供应商：（单位盖章）</w:t>
      </w:r>
      <w:r/>
    </w:p>
    <w:p>
      <w:pPr>
        <w:spacing w:line="360" w:lineRule="auto"/>
        <w:rPr>
          <w:rFonts w:ascii="宋体" w:hAnsi="宋体" w:cs="宋体"/>
          <w:szCs w:val="21"/>
          <w:lang w:val="zh-CN"/>
        </w:rPr>
      </w:pPr>
      <w:r>
        <w:rPr>
          <w:rFonts w:hint="eastAsia" w:ascii="宋体" w:hAnsi="宋体" w:cs="宋体"/>
          <w:szCs w:val="21"/>
          <w:lang w:val="zh-CN"/>
        </w:rPr>
        <w:t xml:space="preserve">法定代表人或委托代理人：（签字或盖章）</w:t>
      </w:r>
      <w:r/>
    </w:p>
    <w:p>
      <w:pPr>
        <w:spacing w:line="360" w:lineRule="auto"/>
        <w:rPr>
          <w:rFonts w:ascii="宋体" w:hAnsi="宋体" w:cs="宋体"/>
          <w:szCs w:val="21"/>
          <w:lang w:val="zh-CN"/>
        </w:rPr>
      </w:pPr>
      <w:r>
        <w:rPr>
          <w:rFonts w:hint="eastAsia" w:ascii="宋体" w:hAnsi="宋体" w:cs="宋体"/>
          <w:szCs w:val="21"/>
          <w:lang w:val="zh-CN"/>
        </w:rPr>
        <w:t xml:space="preserve">日期：年月日</w:t>
      </w:r>
      <w:r/>
    </w:p>
    <w:p>
      <w:pPr>
        <w:pStyle w:val="759"/>
        <w:ind w:firstLine="0"/>
        <w:spacing w:line="360" w:lineRule="auto"/>
        <w:rPr>
          <w:rFonts w:ascii="宋体" w:hAnsi="宋体" w:eastAsia="宋体"/>
          <w:sz w:val="21"/>
          <w:szCs w:val="21"/>
        </w:rPr>
        <w:outlineLvl w:val="1"/>
      </w:pPr>
      <w:r>
        <w:rPr>
          <w:rFonts w:ascii="宋体" w:hAnsi="宋体" w:eastAsia="宋体"/>
          <w:sz w:val="21"/>
          <w:szCs w:val="21"/>
        </w:rPr>
      </w:r>
      <w:r/>
    </w:p>
    <w:p>
      <w:pPr>
        <w:pStyle w:val="759"/>
        <w:ind w:firstLine="0"/>
        <w:spacing w:line="360" w:lineRule="auto"/>
        <w:rPr>
          <w:rFonts w:ascii="宋体" w:hAnsi="宋体" w:eastAsia="宋体"/>
          <w:sz w:val="21"/>
          <w:szCs w:val="21"/>
        </w:rPr>
        <w:outlineLvl w:val="1"/>
      </w:pPr>
      <w:r>
        <w:rPr>
          <w:rFonts w:ascii="宋体" w:hAnsi="宋体" w:eastAsia="宋体"/>
          <w:sz w:val="21"/>
          <w:szCs w:val="21"/>
        </w:rPr>
      </w:r>
      <w:r/>
    </w:p>
    <w:p>
      <w:pPr>
        <w:pStyle w:val="757"/>
        <w:ind w:firstLine="0"/>
      </w:pPr>
      <w:r/>
      <w:r/>
    </w:p>
    <w:p>
      <w:pPr>
        <w:spacing w:line="360" w:lineRule="auto"/>
        <w:rPr>
          <w:sz w:val="24"/>
        </w:rPr>
      </w:pPr>
      <w:r>
        <w:rPr>
          <w:rFonts w:hint="eastAsia"/>
          <w:sz w:val="24"/>
        </w:rPr>
        <w:t xml:space="preserve"> </w:t>
      </w:r>
      <w:r/>
    </w:p>
    <w:p>
      <w:pPr>
        <w:rPr>
          <w:rFonts w:ascii="宋体" w:hAnsi="宋体" w:cs="宋体"/>
          <w:b/>
          <w:bCs/>
          <w:sz w:val="24"/>
        </w:rPr>
      </w:pPr>
      <w:r>
        <w:br w:type="page" w:clear="all"/>
      </w:r>
      <w:r/>
    </w:p>
    <w:p>
      <w:pPr>
        <w:spacing w:line="360" w:lineRule="auto"/>
      </w:pPr>
      <w:r>
        <w:rPr>
          <w:rFonts w:ascii="宋体" w:hAnsi="宋体" w:cs="宋体"/>
          <w:b/>
          <w:sz w:val="24"/>
        </w:rPr>
        <w:t xml:space="preserve">8</w:t>
      </w:r>
      <w:r>
        <w:rPr>
          <w:rFonts w:hint="eastAsia" w:ascii="宋体" w:hAnsi="宋体" w:cs="宋体"/>
          <w:b/>
          <w:sz w:val="24"/>
        </w:rPr>
        <w:t xml:space="preserve">、</w:t>
      </w:r>
      <w:bookmarkStart w:id="15" w:name="_Toc373488731"/>
      <w:r/>
      <w:bookmarkStart w:id="16" w:name="_Toc453492243"/>
      <w:r>
        <w:rPr>
          <w:rFonts w:hint="eastAsia"/>
          <w:b/>
          <w:sz w:val="24"/>
        </w:rPr>
        <w:t xml:space="preserve">类似业绩一览表</w:t>
      </w:r>
      <w:bookmarkEnd w:id="15"/>
      <w:r/>
      <w:bookmarkEnd w:id="16"/>
      <w:r/>
      <w:r/>
    </w:p>
    <w:p>
      <w:pPr>
        <w:jc w:val="center"/>
        <w:spacing w:line="360" w:lineRule="auto"/>
        <w:rPr>
          <w:rFonts w:ascii="Arial" w:hAnsi="Arial" w:eastAsia="黑体"/>
          <w:b/>
          <w:szCs w:val="21"/>
        </w:rPr>
      </w:pPr>
      <w:r>
        <w:rPr>
          <w:rFonts w:hint="eastAsia" w:ascii="Arial" w:hAnsi="Arial" w:eastAsia="黑体"/>
          <w:b/>
          <w:szCs w:val="21"/>
        </w:rPr>
        <w:t xml:space="preserve">类似业绩一览表</w:t>
      </w:r>
      <w:r/>
    </w:p>
    <w:p>
      <w:pPr>
        <w:spacing w:line="360" w:lineRule="auto"/>
        <w:rPr>
          <w:rFonts w:ascii="宋体" w:hAnsi="宋体" w:cs="宋体"/>
          <w:b/>
          <w:szCs w:val="21"/>
        </w:rPr>
      </w:pPr>
      <w:r>
        <w:rPr>
          <w:rFonts w:hint="eastAsia" w:ascii="宋体" w:hAnsi="宋体" w:cs="宋体"/>
          <w:szCs w:val="21"/>
        </w:rPr>
        <w:t xml:space="preserve">采购编号：</w:t>
      </w:r>
      <w:r/>
    </w:p>
    <w:tbl>
      <w:tblPr>
        <w:tblW w:w="971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9"/>
        <w:gridCol w:w="2016"/>
        <w:gridCol w:w="1134"/>
        <w:gridCol w:w="1501"/>
        <w:gridCol w:w="1650"/>
        <w:gridCol w:w="1458"/>
        <w:gridCol w:w="1134"/>
      </w:tblGrid>
      <w:tr>
        <w:trPr>
          <w:trHeight w:val="674"/>
        </w:trPr>
        <w:tc>
          <w:tcPr>
            <w:tcW w:w="81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序号</w:t>
            </w:r>
            <w:r/>
          </w:p>
        </w:tc>
        <w:tc>
          <w:tcPr>
            <w:tcW w:w="201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项目名称</w:t>
            </w:r>
            <w:r/>
          </w:p>
        </w:tc>
        <w:tc>
          <w:tcPr>
            <w:tcW w:w="1134" w:type="dxa"/>
            <w:vAlign w:val="center"/>
            <w:textDirection w:val="lrTb"/>
            <w:noWrap/>
          </w:tcPr>
          <w:p>
            <w:pPr>
              <w:jc w:val="center"/>
              <w:spacing w:line="360" w:lineRule="auto"/>
              <w:tabs>
                <w:tab w:val="left" w:pos="6252" w:leader="none"/>
              </w:tabs>
              <w:rPr>
                <w:rFonts w:ascii="宋体" w:hAnsi="宋体" w:cs="宋体"/>
                <w:szCs w:val="21"/>
              </w:rPr>
            </w:pPr>
            <w:r>
              <w:rPr>
                <w:rFonts w:hint="eastAsia" w:ascii="宋体" w:hAnsi="宋体" w:cs="宋体"/>
                <w:szCs w:val="21"/>
              </w:rPr>
              <w:t xml:space="preserve">项目规模</w:t>
            </w:r>
            <w:r/>
          </w:p>
        </w:tc>
        <w:tc>
          <w:tcPr>
            <w:tcW w:w="1501" w:type="dxa"/>
            <w:vAlign w:val="center"/>
            <w:textDirection w:val="lrTb"/>
            <w:noWrap/>
          </w:tcPr>
          <w:p>
            <w:pPr>
              <w:jc w:val="center"/>
              <w:spacing w:line="360" w:lineRule="auto"/>
              <w:tabs>
                <w:tab w:val="left" w:pos="6252" w:leader="none"/>
              </w:tabs>
              <w:rPr>
                <w:rFonts w:ascii="宋体" w:hAnsi="宋体" w:cs="宋体"/>
                <w:szCs w:val="21"/>
              </w:rPr>
            </w:pPr>
            <w:r>
              <w:rPr>
                <w:rFonts w:hint="eastAsia" w:ascii="宋体" w:hAnsi="宋体" w:cs="宋体"/>
                <w:szCs w:val="21"/>
              </w:rPr>
              <w:t xml:space="preserve">合同签订时间</w:t>
            </w:r>
            <w:r/>
          </w:p>
        </w:tc>
        <w:tc>
          <w:tcPr>
            <w:tcW w:w="1650" w:type="dxa"/>
            <w:vAlign w:val="center"/>
            <w:textDirection w:val="lrTb"/>
            <w:noWrap/>
          </w:tcPr>
          <w:p>
            <w:pPr>
              <w:jc w:val="center"/>
              <w:spacing w:line="360" w:lineRule="auto"/>
              <w:tabs>
                <w:tab w:val="left" w:pos="6252" w:leader="none"/>
              </w:tabs>
              <w:rPr>
                <w:rFonts w:ascii="宋体" w:hAnsi="宋体" w:cs="宋体"/>
                <w:szCs w:val="21"/>
              </w:rPr>
            </w:pPr>
            <w:r>
              <w:rPr>
                <w:rFonts w:hint="eastAsia" w:ascii="宋体" w:hAnsi="宋体" w:cs="宋体"/>
                <w:szCs w:val="21"/>
              </w:rPr>
              <w:t xml:space="preserve">开、竣工日期</w:t>
            </w:r>
            <w:r/>
          </w:p>
        </w:tc>
        <w:tc>
          <w:tcPr>
            <w:tcW w:w="1458" w:type="dxa"/>
            <w:vAlign w:val="center"/>
            <w:textDirection w:val="lrTb"/>
            <w:noWrap/>
          </w:tcPr>
          <w:p>
            <w:pPr>
              <w:jc w:val="center"/>
              <w:spacing w:line="360" w:lineRule="auto"/>
              <w:tabs>
                <w:tab w:val="left" w:pos="6252" w:leader="none"/>
              </w:tabs>
              <w:rPr>
                <w:rFonts w:ascii="宋体" w:hAnsi="宋体" w:cs="宋体"/>
                <w:szCs w:val="21"/>
              </w:rPr>
            </w:pPr>
            <w:r>
              <w:rPr>
                <w:rFonts w:hint="eastAsia" w:ascii="宋体" w:hAnsi="宋体" w:cs="宋体"/>
                <w:szCs w:val="21"/>
              </w:rPr>
              <w:t xml:space="preserve">合同金额</w:t>
            </w:r>
            <w:r/>
          </w:p>
          <w:p>
            <w:pPr>
              <w:jc w:val="center"/>
              <w:spacing w:line="360" w:lineRule="auto"/>
              <w:tabs>
                <w:tab w:val="left" w:pos="6252" w:leader="none"/>
              </w:tabs>
              <w:rPr>
                <w:rFonts w:ascii="宋体" w:hAnsi="宋体" w:cs="宋体"/>
                <w:szCs w:val="21"/>
              </w:rPr>
            </w:pPr>
            <w:r>
              <w:rPr>
                <w:rFonts w:hint="eastAsia" w:ascii="宋体" w:hAnsi="宋体" w:cs="宋体"/>
                <w:szCs w:val="21"/>
              </w:rPr>
              <w:t xml:space="preserve">（人民币）</w:t>
            </w:r>
            <w:r/>
          </w:p>
        </w:tc>
        <w:tc>
          <w:tcPr>
            <w:tcW w:w="1134"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备注</w:t>
            </w:r>
            <w:r/>
          </w:p>
        </w:tc>
      </w:tr>
      <w:tr>
        <w:trPr>
          <w:trHeight w:val="90"/>
        </w:trPr>
        <w:tc>
          <w:tcPr>
            <w:tcW w:w="81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w:t>
            </w:r>
            <w:r/>
          </w:p>
        </w:tc>
        <w:tc>
          <w:tcPr>
            <w:tcW w:w="201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textDirection w:val="lrTb"/>
            <w:noWrap/>
          </w:tcPr>
          <w:p>
            <w:pPr>
              <w:jc w:val="center"/>
              <w:spacing w:line="360" w:lineRule="auto"/>
              <w:rPr>
                <w:rFonts w:ascii="宋体" w:hAnsi="宋体" w:cs="宋体"/>
                <w:szCs w:val="21"/>
              </w:rPr>
            </w:pPr>
            <w:r>
              <w:rPr>
                <w:rFonts w:ascii="宋体" w:hAnsi="宋体" w:cs="宋体"/>
                <w:szCs w:val="21"/>
              </w:rPr>
            </w:r>
            <w:r/>
          </w:p>
        </w:tc>
        <w:tc>
          <w:tcPr>
            <w:tcW w:w="150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650" w:type="dxa"/>
            <w:textDirection w:val="lrTb"/>
            <w:noWrap/>
          </w:tcPr>
          <w:p>
            <w:pPr>
              <w:jc w:val="center"/>
              <w:spacing w:line="360" w:lineRule="auto"/>
              <w:rPr>
                <w:rFonts w:ascii="宋体" w:hAnsi="宋体" w:cs="宋体"/>
                <w:szCs w:val="21"/>
              </w:rPr>
            </w:pPr>
            <w:r>
              <w:rPr>
                <w:rFonts w:ascii="宋体" w:hAnsi="宋体" w:cs="宋体"/>
                <w:szCs w:val="21"/>
              </w:rPr>
            </w:r>
            <w:r/>
          </w:p>
        </w:tc>
        <w:tc>
          <w:tcPr>
            <w:tcW w:w="1458"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tc>
          <w:tcPr>
            <w:tcW w:w="81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2</w:t>
            </w:r>
            <w:r/>
          </w:p>
        </w:tc>
        <w:tc>
          <w:tcPr>
            <w:tcW w:w="201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textDirection w:val="lrTb"/>
            <w:noWrap/>
          </w:tcPr>
          <w:p>
            <w:pPr>
              <w:jc w:val="center"/>
              <w:spacing w:line="360" w:lineRule="auto"/>
              <w:rPr>
                <w:rFonts w:ascii="宋体" w:hAnsi="宋体" w:cs="宋体"/>
                <w:szCs w:val="21"/>
              </w:rPr>
            </w:pPr>
            <w:r>
              <w:rPr>
                <w:rFonts w:ascii="宋体" w:hAnsi="宋体" w:cs="宋体"/>
                <w:szCs w:val="21"/>
              </w:rPr>
            </w:r>
            <w:r/>
          </w:p>
        </w:tc>
        <w:tc>
          <w:tcPr>
            <w:tcW w:w="1501" w:type="dxa"/>
            <w:textDirection w:val="lrTb"/>
            <w:noWrap/>
          </w:tcPr>
          <w:p>
            <w:pPr>
              <w:jc w:val="center"/>
              <w:spacing w:line="360" w:lineRule="auto"/>
              <w:rPr>
                <w:rFonts w:ascii="宋体" w:hAnsi="宋体" w:cs="宋体"/>
                <w:szCs w:val="21"/>
              </w:rPr>
            </w:pPr>
            <w:r>
              <w:rPr>
                <w:rFonts w:ascii="宋体" w:hAnsi="宋体" w:cs="宋体"/>
                <w:szCs w:val="21"/>
              </w:rPr>
            </w:r>
            <w:r/>
          </w:p>
        </w:tc>
        <w:tc>
          <w:tcPr>
            <w:tcW w:w="1650" w:type="dxa"/>
            <w:textDirection w:val="lrTb"/>
            <w:noWrap/>
          </w:tcPr>
          <w:p>
            <w:pPr>
              <w:jc w:val="center"/>
              <w:spacing w:line="360" w:lineRule="auto"/>
              <w:rPr>
                <w:rFonts w:ascii="宋体" w:hAnsi="宋体" w:cs="宋体"/>
                <w:szCs w:val="21"/>
              </w:rPr>
            </w:pPr>
            <w:r>
              <w:rPr>
                <w:rFonts w:ascii="宋体" w:hAnsi="宋体" w:cs="宋体"/>
                <w:szCs w:val="21"/>
              </w:rPr>
            </w:r>
            <w:r/>
          </w:p>
        </w:tc>
        <w:tc>
          <w:tcPr>
            <w:tcW w:w="1458"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tc>
          <w:tcPr>
            <w:tcW w:w="81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3</w:t>
            </w:r>
            <w:r/>
          </w:p>
        </w:tc>
        <w:tc>
          <w:tcPr>
            <w:tcW w:w="201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textDirection w:val="lrTb"/>
            <w:noWrap/>
          </w:tcPr>
          <w:p>
            <w:pPr>
              <w:jc w:val="center"/>
              <w:spacing w:line="360" w:lineRule="auto"/>
              <w:rPr>
                <w:rFonts w:ascii="宋体" w:hAnsi="宋体" w:cs="宋体"/>
                <w:szCs w:val="21"/>
              </w:rPr>
            </w:pPr>
            <w:r>
              <w:rPr>
                <w:rFonts w:ascii="宋体" w:hAnsi="宋体" w:cs="宋体"/>
                <w:szCs w:val="21"/>
              </w:rPr>
            </w:r>
            <w:r/>
          </w:p>
        </w:tc>
        <w:tc>
          <w:tcPr>
            <w:tcW w:w="1501" w:type="dxa"/>
            <w:textDirection w:val="lrTb"/>
            <w:noWrap/>
          </w:tcPr>
          <w:p>
            <w:pPr>
              <w:jc w:val="center"/>
              <w:spacing w:line="360" w:lineRule="auto"/>
              <w:rPr>
                <w:rFonts w:ascii="宋体" w:hAnsi="宋体" w:cs="宋体"/>
                <w:szCs w:val="21"/>
              </w:rPr>
            </w:pPr>
            <w:r>
              <w:rPr>
                <w:rFonts w:ascii="宋体" w:hAnsi="宋体" w:cs="宋体"/>
                <w:szCs w:val="21"/>
              </w:rPr>
            </w:r>
            <w:r/>
          </w:p>
        </w:tc>
        <w:tc>
          <w:tcPr>
            <w:tcW w:w="1650" w:type="dxa"/>
            <w:textDirection w:val="lrTb"/>
            <w:noWrap/>
          </w:tcPr>
          <w:p>
            <w:pPr>
              <w:jc w:val="center"/>
              <w:spacing w:line="360" w:lineRule="auto"/>
              <w:rPr>
                <w:rFonts w:ascii="宋体" w:hAnsi="宋体" w:cs="宋体"/>
                <w:szCs w:val="21"/>
              </w:rPr>
            </w:pPr>
            <w:r>
              <w:rPr>
                <w:rFonts w:ascii="宋体" w:hAnsi="宋体" w:cs="宋体"/>
                <w:szCs w:val="21"/>
              </w:rPr>
            </w:r>
            <w:r/>
          </w:p>
        </w:tc>
        <w:tc>
          <w:tcPr>
            <w:tcW w:w="1458"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trHeight w:val="90"/>
        </w:trPr>
        <w:tc>
          <w:tcPr>
            <w:tcW w:w="81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4</w:t>
            </w:r>
            <w:r/>
          </w:p>
        </w:tc>
        <w:tc>
          <w:tcPr>
            <w:tcW w:w="201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textDirection w:val="lrTb"/>
            <w:noWrap/>
          </w:tcPr>
          <w:p>
            <w:pPr>
              <w:jc w:val="center"/>
              <w:spacing w:line="360" w:lineRule="auto"/>
              <w:rPr>
                <w:rFonts w:ascii="宋体" w:hAnsi="宋体" w:cs="宋体"/>
                <w:szCs w:val="21"/>
              </w:rPr>
            </w:pPr>
            <w:r>
              <w:rPr>
                <w:rFonts w:ascii="宋体" w:hAnsi="宋体" w:cs="宋体"/>
                <w:szCs w:val="21"/>
              </w:rPr>
            </w:r>
            <w:r/>
          </w:p>
        </w:tc>
        <w:tc>
          <w:tcPr>
            <w:tcW w:w="1501" w:type="dxa"/>
            <w:textDirection w:val="lrTb"/>
            <w:noWrap/>
          </w:tcPr>
          <w:p>
            <w:pPr>
              <w:jc w:val="center"/>
              <w:spacing w:line="360" w:lineRule="auto"/>
              <w:rPr>
                <w:rFonts w:ascii="宋体" w:hAnsi="宋体" w:cs="宋体"/>
                <w:szCs w:val="21"/>
              </w:rPr>
            </w:pPr>
            <w:r>
              <w:rPr>
                <w:rFonts w:ascii="宋体" w:hAnsi="宋体" w:cs="宋体"/>
                <w:szCs w:val="21"/>
              </w:rPr>
            </w:r>
            <w:r/>
          </w:p>
        </w:tc>
        <w:tc>
          <w:tcPr>
            <w:tcW w:w="1650" w:type="dxa"/>
            <w:textDirection w:val="lrTb"/>
            <w:noWrap/>
          </w:tcPr>
          <w:p>
            <w:pPr>
              <w:jc w:val="center"/>
              <w:spacing w:line="360" w:lineRule="auto"/>
              <w:rPr>
                <w:rFonts w:ascii="宋体" w:hAnsi="宋体" w:cs="宋体"/>
                <w:szCs w:val="21"/>
              </w:rPr>
            </w:pPr>
            <w:r>
              <w:rPr>
                <w:rFonts w:ascii="宋体" w:hAnsi="宋体" w:cs="宋体"/>
                <w:szCs w:val="21"/>
              </w:rPr>
            </w:r>
            <w:r/>
          </w:p>
        </w:tc>
        <w:tc>
          <w:tcPr>
            <w:tcW w:w="1458"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tc>
          <w:tcPr>
            <w:tcW w:w="81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5</w:t>
            </w:r>
            <w:r/>
          </w:p>
        </w:tc>
        <w:tc>
          <w:tcPr>
            <w:tcW w:w="201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textDirection w:val="lrTb"/>
            <w:noWrap/>
          </w:tcPr>
          <w:p>
            <w:pPr>
              <w:jc w:val="center"/>
              <w:spacing w:line="360" w:lineRule="auto"/>
              <w:rPr>
                <w:rFonts w:ascii="宋体" w:hAnsi="宋体" w:cs="宋体"/>
                <w:szCs w:val="21"/>
              </w:rPr>
            </w:pPr>
            <w:r>
              <w:rPr>
                <w:rFonts w:ascii="宋体" w:hAnsi="宋体" w:cs="宋体"/>
                <w:szCs w:val="21"/>
              </w:rPr>
            </w:r>
            <w:r/>
          </w:p>
        </w:tc>
        <w:tc>
          <w:tcPr>
            <w:tcW w:w="1501" w:type="dxa"/>
            <w:textDirection w:val="lrTb"/>
            <w:noWrap/>
          </w:tcPr>
          <w:p>
            <w:pPr>
              <w:jc w:val="center"/>
              <w:spacing w:line="360" w:lineRule="auto"/>
              <w:rPr>
                <w:rFonts w:ascii="宋体" w:hAnsi="宋体" w:cs="宋体"/>
                <w:szCs w:val="21"/>
              </w:rPr>
            </w:pPr>
            <w:r>
              <w:rPr>
                <w:rFonts w:ascii="宋体" w:hAnsi="宋体" w:cs="宋体"/>
                <w:szCs w:val="21"/>
              </w:rPr>
            </w:r>
            <w:r/>
          </w:p>
        </w:tc>
        <w:tc>
          <w:tcPr>
            <w:tcW w:w="1650" w:type="dxa"/>
            <w:textDirection w:val="lrTb"/>
            <w:noWrap/>
          </w:tcPr>
          <w:p>
            <w:pPr>
              <w:jc w:val="center"/>
              <w:spacing w:line="360" w:lineRule="auto"/>
              <w:rPr>
                <w:rFonts w:ascii="宋体" w:hAnsi="宋体" w:cs="宋体"/>
                <w:szCs w:val="21"/>
              </w:rPr>
            </w:pPr>
            <w:r>
              <w:rPr>
                <w:rFonts w:ascii="宋体" w:hAnsi="宋体" w:cs="宋体"/>
                <w:szCs w:val="21"/>
              </w:rPr>
            </w:r>
            <w:r/>
          </w:p>
        </w:tc>
        <w:tc>
          <w:tcPr>
            <w:tcW w:w="1458"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tc>
          <w:tcPr>
            <w:tcW w:w="81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w:t>
            </w:r>
            <w:r/>
          </w:p>
        </w:tc>
        <w:tc>
          <w:tcPr>
            <w:tcW w:w="201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textDirection w:val="lrTb"/>
            <w:noWrap/>
          </w:tcPr>
          <w:p>
            <w:pPr>
              <w:jc w:val="center"/>
              <w:spacing w:line="360" w:lineRule="auto"/>
              <w:rPr>
                <w:rFonts w:ascii="宋体" w:hAnsi="宋体" w:cs="宋体"/>
                <w:szCs w:val="21"/>
              </w:rPr>
            </w:pPr>
            <w:r>
              <w:rPr>
                <w:rFonts w:ascii="宋体" w:hAnsi="宋体" w:cs="宋体"/>
                <w:szCs w:val="21"/>
              </w:rPr>
            </w:r>
            <w:r/>
          </w:p>
        </w:tc>
        <w:tc>
          <w:tcPr>
            <w:tcW w:w="1501" w:type="dxa"/>
            <w:textDirection w:val="lrTb"/>
            <w:noWrap/>
          </w:tcPr>
          <w:p>
            <w:pPr>
              <w:jc w:val="center"/>
              <w:spacing w:line="360" w:lineRule="auto"/>
              <w:rPr>
                <w:rFonts w:ascii="宋体" w:hAnsi="宋体" w:cs="宋体"/>
                <w:szCs w:val="21"/>
              </w:rPr>
            </w:pPr>
            <w:r>
              <w:rPr>
                <w:rFonts w:ascii="宋体" w:hAnsi="宋体" w:cs="宋体"/>
                <w:szCs w:val="21"/>
              </w:rPr>
            </w:r>
            <w:r/>
          </w:p>
        </w:tc>
        <w:tc>
          <w:tcPr>
            <w:tcW w:w="1650" w:type="dxa"/>
            <w:textDirection w:val="lrTb"/>
            <w:noWrap/>
          </w:tcPr>
          <w:p>
            <w:pPr>
              <w:jc w:val="center"/>
              <w:spacing w:line="360" w:lineRule="auto"/>
              <w:rPr>
                <w:rFonts w:ascii="宋体" w:hAnsi="宋体" w:cs="宋体"/>
                <w:szCs w:val="21"/>
              </w:rPr>
            </w:pPr>
            <w:r>
              <w:rPr>
                <w:rFonts w:ascii="宋体" w:hAnsi="宋体" w:cs="宋体"/>
                <w:szCs w:val="21"/>
              </w:rPr>
            </w:r>
            <w:r/>
          </w:p>
        </w:tc>
        <w:tc>
          <w:tcPr>
            <w:tcW w:w="1458"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bl>
    <w:p>
      <w:pPr>
        <w:spacing w:line="360" w:lineRule="auto"/>
        <w:rPr>
          <w:rFonts w:ascii="宋体" w:hAnsi="宋体" w:cs="宋体"/>
          <w:szCs w:val="21"/>
        </w:rPr>
      </w:pPr>
      <w:r>
        <w:rPr>
          <w:rFonts w:ascii="宋体" w:hAnsi="宋体" w:cs="宋体"/>
          <w:szCs w:val="21"/>
        </w:rPr>
      </w:r>
      <w:r/>
    </w:p>
    <w:p>
      <w:pPr>
        <w:spacing w:line="360" w:lineRule="auto"/>
        <w:rPr>
          <w:rFonts w:ascii="宋体" w:hAnsi="宋体"/>
          <w:szCs w:val="21"/>
        </w:rPr>
      </w:pPr>
      <w:r>
        <w:rPr>
          <w:rFonts w:hint="eastAsia" w:ascii="宋体" w:hAnsi="宋体"/>
          <w:szCs w:val="21"/>
        </w:rPr>
        <w:t xml:space="preserve">附：合同、竣工验收单或相关竣工证明材料复印件。</w:t>
      </w:r>
      <w:r/>
    </w:p>
    <w:p>
      <w:pPr>
        <w:spacing w:line="360" w:lineRule="auto"/>
        <w:rPr>
          <w:rFonts w:ascii="宋体" w:hAnsi="宋体"/>
          <w:szCs w:val="21"/>
        </w:rPr>
      </w:pPr>
      <w:r>
        <w:rPr>
          <w:rFonts w:ascii="宋体" w:hAnsi="宋体"/>
          <w:szCs w:val="21"/>
        </w:rPr>
      </w:r>
      <w:r/>
    </w:p>
    <w:p>
      <w:pPr>
        <w:spacing w:line="360" w:lineRule="auto"/>
        <w:rPr>
          <w:rFonts w:ascii="宋体" w:hAnsi="宋体" w:cs="宋体"/>
          <w:szCs w:val="21"/>
        </w:rPr>
      </w:pPr>
      <w:r>
        <w:rPr>
          <w:rFonts w:hint="eastAsia" w:ascii="宋体" w:hAnsi="宋体" w:cs="宋体"/>
          <w:szCs w:val="21"/>
          <w:lang w:val="zh-CN"/>
        </w:rPr>
        <w:t xml:space="preserve">响应单位：（公章）</w:t>
      </w:r>
      <w:r/>
    </w:p>
    <w:p>
      <w:pPr>
        <w:spacing w:line="360" w:lineRule="auto"/>
        <w:rPr>
          <w:rFonts w:ascii="宋体" w:hAnsi="宋体" w:cs="宋体"/>
          <w:szCs w:val="21"/>
        </w:rPr>
      </w:pPr>
      <w:r>
        <w:rPr>
          <w:rFonts w:hint="eastAsia" w:ascii="宋体" w:hAnsi="宋体" w:cs="宋体"/>
          <w:szCs w:val="21"/>
          <w:lang w:val="zh-CN"/>
        </w:rPr>
        <w:t xml:space="preserve">法定代表人或委托代理人：（签字或签章）</w:t>
      </w:r>
      <w:r/>
    </w:p>
    <w:p>
      <w:pPr>
        <w:spacing w:line="360" w:lineRule="auto"/>
        <w:rPr>
          <w:rFonts w:ascii="宋体" w:hAnsi="宋体" w:cs="宋体"/>
          <w:szCs w:val="21"/>
          <w:lang w:val="zh-CN"/>
        </w:rPr>
      </w:pPr>
      <w:r>
        <w:rPr>
          <w:rFonts w:hint="eastAsia" w:ascii="宋体" w:hAnsi="宋体" w:cs="宋体"/>
          <w:szCs w:val="21"/>
          <w:lang w:val="zh-CN"/>
        </w:rPr>
        <w:t xml:space="preserve">日期：    年    月    日</w:t>
      </w:r>
      <w:r/>
    </w:p>
    <w:p>
      <w:pPr>
        <w:rPr>
          <w:rFonts w:ascii="宋体" w:hAnsi="宋体"/>
          <w:b/>
          <w:sz w:val="32"/>
          <w:szCs w:val="32"/>
        </w:rPr>
      </w:pPr>
      <w:r>
        <w:rPr>
          <w:rFonts w:ascii="宋体" w:hAnsi="宋体"/>
          <w:b/>
          <w:sz w:val="32"/>
          <w:szCs w:val="32"/>
        </w:rPr>
      </w:r>
      <w:r/>
    </w:p>
    <w:p>
      <w:pPr>
        <w:pStyle w:val="757"/>
        <w:rPr>
          <w:rFonts w:hAnsi="宋体"/>
          <w:b/>
          <w:sz w:val="32"/>
          <w:szCs w:val="32"/>
        </w:rPr>
      </w:pPr>
      <w:r>
        <w:rPr>
          <w:rFonts w:hAnsi="宋体"/>
          <w:b/>
          <w:sz w:val="32"/>
          <w:szCs w:val="32"/>
        </w:rPr>
      </w:r>
      <w:r/>
    </w:p>
    <w:p>
      <w:pPr>
        <w:rPr>
          <w:rFonts w:ascii="宋体" w:hAnsi="宋体"/>
          <w:b/>
          <w:sz w:val="32"/>
          <w:szCs w:val="32"/>
        </w:rPr>
      </w:pPr>
      <w:r>
        <w:rPr>
          <w:rFonts w:ascii="宋体" w:hAnsi="宋体"/>
          <w:b/>
          <w:sz w:val="32"/>
          <w:szCs w:val="32"/>
        </w:rPr>
      </w:r>
      <w:r/>
    </w:p>
    <w:p>
      <w:pPr>
        <w:pStyle w:val="757"/>
        <w:rPr>
          <w:rFonts w:hAnsi="宋体"/>
          <w:b/>
          <w:sz w:val="32"/>
          <w:szCs w:val="32"/>
        </w:rPr>
      </w:pPr>
      <w:r>
        <w:rPr>
          <w:rFonts w:hAnsi="宋体"/>
          <w:b/>
          <w:sz w:val="32"/>
          <w:szCs w:val="32"/>
        </w:rPr>
      </w:r>
      <w:r/>
    </w:p>
    <w:p>
      <w:pPr>
        <w:rPr>
          <w:rFonts w:ascii="宋体" w:hAnsi="宋体"/>
          <w:b/>
          <w:sz w:val="32"/>
          <w:szCs w:val="32"/>
        </w:rPr>
      </w:pPr>
      <w:r>
        <w:rPr>
          <w:rFonts w:ascii="宋体" w:hAnsi="宋体"/>
          <w:b/>
          <w:sz w:val="32"/>
          <w:szCs w:val="32"/>
        </w:rPr>
      </w:r>
      <w:r/>
    </w:p>
    <w:p>
      <w:pPr>
        <w:pStyle w:val="757"/>
        <w:rPr>
          <w:rFonts w:hAnsi="宋体"/>
          <w:b/>
          <w:sz w:val="32"/>
          <w:szCs w:val="32"/>
        </w:rPr>
      </w:pPr>
      <w:r>
        <w:rPr>
          <w:rFonts w:hAnsi="宋体"/>
          <w:b/>
          <w:sz w:val="32"/>
          <w:szCs w:val="32"/>
        </w:rPr>
      </w:r>
      <w:r/>
    </w:p>
    <w:p>
      <w:pPr>
        <w:rPr>
          <w:rFonts w:ascii="宋体" w:hAnsi="宋体"/>
          <w:b/>
          <w:sz w:val="32"/>
          <w:szCs w:val="32"/>
        </w:rPr>
      </w:pPr>
      <w:r>
        <w:rPr>
          <w:rFonts w:ascii="宋体" w:hAnsi="宋体"/>
          <w:b/>
          <w:sz w:val="32"/>
          <w:szCs w:val="32"/>
        </w:rPr>
      </w:r>
      <w:r/>
    </w:p>
    <w:p>
      <w:pPr>
        <w:pStyle w:val="757"/>
        <w:rPr>
          <w:rFonts w:hAnsi="宋体"/>
          <w:b/>
          <w:sz w:val="32"/>
          <w:szCs w:val="32"/>
        </w:rPr>
      </w:pPr>
      <w:r>
        <w:rPr>
          <w:rFonts w:hAnsi="宋体"/>
          <w:b/>
          <w:sz w:val="32"/>
          <w:szCs w:val="32"/>
        </w:rPr>
      </w:r>
      <w:r/>
    </w:p>
    <w:p>
      <w:pPr>
        <w:rPr>
          <w:rFonts w:ascii="宋体" w:hAnsi="宋体"/>
          <w:b/>
          <w:sz w:val="32"/>
          <w:szCs w:val="32"/>
        </w:rPr>
      </w:pPr>
      <w:r>
        <w:rPr>
          <w:rFonts w:ascii="宋体" w:hAnsi="宋体"/>
          <w:b/>
          <w:sz w:val="32"/>
          <w:szCs w:val="32"/>
        </w:rPr>
      </w:r>
      <w:r/>
    </w:p>
    <w:p>
      <w:pPr>
        <w:rPr>
          <w:rFonts w:ascii="宋体" w:hAnsi="宋体" w:cs="宋体"/>
        </w:rPr>
      </w:pPr>
      <w:r>
        <w:rPr>
          <w:rFonts w:hint="eastAsia" w:ascii="宋体" w:hAnsi="宋体" w:cs="宋体"/>
          <w:b/>
          <w:sz w:val="24"/>
        </w:rPr>
        <w:br w:type="page" w:clear="all"/>
      </w:r>
      <w:r/>
    </w:p>
    <w:p>
      <w:pPr>
        <w:jc w:val="left"/>
        <w:spacing w:line="360" w:lineRule="auto"/>
        <w:rPr>
          <w:rFonts w:ascii="宋体" w:hAnsi="宋体" w:cs="宋体"/>
          <w:b/>
          <w:bCs/>
          <w:sz w:val="24"/>
        </w:rPr>
      </w:pPr>
      <w:r>
        <w:rPr>
          <w:rFonts w:hint="eastAsia" w:ascii="宋体" w:hAnsi="宋体" w:cs="宋体"/>
          <w:b/>
          <w:sz w:val="24"/>
        </w:rPr>
        <w:t xml:space="preserve">9、项目经理无在建工程承诺书</w:t>
      </w:r>
      <w:r/>
    </w:p>
    <w:p>
      <w:pPr>
        <w:jc w:val="center"/>
        <w:spacing w:line="360" w:lineRule="auto"/>
        <w:rPr>
          <w:rFonts w:ascii="宋体" w:hAnsi="宋体" w:cs="宋体"/>
          <w:szCs w:val="21"/>
        </w:rPr>
      </w:pPr>
      <w:r>
        <w:rPr>
          <w:rFonts w:ascii="宋体" w:hAnsi="宋体" w:cs="宋体"/>
          <w:szCs w:val="21"/>
        </w:rPr>
      </w:r>
      <w:r/>
    </w:p>
    <w:p>
      <w:pPr>
        <w:jc w:val="center"/>
        <w:rPr>
          <w:rFonts w:ascii="宋体" w:hAnsi="宋体" w:cs="宋体"/>
          <w:szCs w:val="21"/>
        </w:rPr>
      </w:pPr>
      <w:r>
        <w:rPr>
          <w:rFonts w:hint="eastAsia" w:ascii="宋体" w:hAnsi="宋体" w:cs="宋体"/>
          <w:szCs w:val="21"/>
        </w:rPr>
        <w:t xml:space="preserve">项目经理无在建工程承诺书</w:t>
      </w:r>
      <w:r/>
    </w:p>
    <w:p>
      <w:pPr>
        <w:jc w:val="center"/>
        <w:rPr>
          <w:rFonts w:ascii="宋体" w:hAnsi="宋体" w:cs="宋体"/>
          <w:szCs w:val="21"/>
        </w:rPr>
      </w:pPr>
      <w:r>
        <w:rPr>
          <w:rFonts w:ascii="宋体" w:hAnsi="宋体" w:cs="宋体"/>
          <w:szCs w:val="21"/>
        </w:rPr>
      </w:r>
      <w:r/>
    </w:p>
    <w:p>
      <w:pPr>
        <w:jc w:val="left"/>
        <w:spacing w:line="360" w:lineRule="auto"/>
        <w:rPr>
          <w:rFonts w:ascii="宋体" w:hAnsi="宋体" w:cs="宋体"/>
          <w:szCs w:val="21"/>
          <w:u w:val="single"/>
        </w:rPr>
      </w:pPr>
      <w:r>
        <w:rPr>
          <w:rFonts w:hint="eastAsia" w:ascii="宋体" w:hAnsi="宋体" w:cs="宋体"/>
          <w:szCs w:val="21"/>
        </w:rPr>
        <w:t xml:space="preserve">采购人：</w:t>
      </w:r>
      <w:r/>
    </w:p>
    <w:p>
      <w:pPr>
        <w:ind w:firstLine="420"/>
        <w:spacing w:line="360" w:lineRule="auto"/>
        <w:rPr>
          <w:rFonts w:ascii="宋体" w:hAnsi="宋体" w:cs="宋体"/>
          <w:szCs w:val="21"/>
        </w:rPr>
      </w:pPr>
      <w:r>
        <w:rPr>
          <w:rFonts w:hint="eastAsia" w:ascii="宋体" w:hAnsi="宋体" w:cs="宋体"/>
          <w:szCs w:val="21"/>
        </w:rPr>
        <w:t xml:space="preserve">我公司拟派</w:t>
      </w:r>
      <w:r>
        <w:rPr>
          <w:rFonts w:hint="eastAsia" w:ascii="宋体" w:hAnsi="宋体" w:cs="宋体"/>
          <w:szCs w:val="21"/>
          <w:u w:val="single"/>
        </w:rPr>
        <w:t xml:space="preserve">                        （项目名称）</w:t>
      </w:r>
      <w:r>
        <w:rPr>
          <w:rFonts w:hint="eastAsia" w:ascii="宋体" w:hAnsi="宋体" w:cs="宋体"/>
          <w:szCs w:val="21"/>
        </w:rPr>
        <w:t xml:space="preserve">项目的项目经理</w:t>
      </w:r>
      <w:r>
        <w:rPr>
          <w:rFonts w:hint="eastAsia" w:ascii="宋体" w:hAnsi="宋体" w:cs="宋体"/>
          <w:szCs w:val="21"/>
          <w:u w:val="single"/>
        </w:rPr>
        <w:t xml:space="preserve">         （姓名）</w:t>
      </w:r>
      <w:r>
        <w:rPr>
          <w:rFonts w:hint="eastAsia" w:ascii="宋体" w:hAnsi="宋体" w:cs="宋体"/>
          <w:szCs w:val="21"/>
        </w:rPr>
        <w:t xml:space="preserve">属于下列</w:t>
      </w:r>
      <w:r>
        <w:rPr>
          <w:rFonts w:hint="eastAsia" w:ascii="宋体" w:hAnsi="宋体" w:cs="宋体"/>
          <w:szCs w:val="21"/>
          <w:u w:val="single"/>
        </w:rPr>
        <w:t xml:space="preserve">   </w:t>
      </w:r>
      <w:r>
        <w:rPr>
          <w:rFonts w:hint="eastAsia" w:ascii="宋体" w:hAnsi="宋体" w:cs="宋体"/>
          <w:szCs w:val="21"/>
        </w:rPr>
        <w:t xml:space="preserve">：</w:t>
      </w:r>
      <w:r/>
    </w:p>
    <w:p>
      <w:pPr>
        <w:pStyle w:val="973"/>
        <w:numPr>
          <w:ilvl w:val="0"/>
          <w:numId w:val="2"/>
        </w:numPr>
        <w:spacing w:line="360" w:lineRule="auto"/>
        <w:rPr>
          <w:rFonts w:ascii="宋体" w:hAnsi="宋体" w:eastAsia="宋体" w:cs="宋体"/>
          <w:sz w:val="21"/>
          <w:szCs w:val="21"/>
        </w:rPr>
      </w:pPr>
      <w:r>
        <w:rPr>
          <w:rFonts w:hint="eastAsia" w:ascii="宋体" w:hAnsi="宋体" w:eastAsia="宋体" w:cs="宋体"/>
          <w:sz w:val="21"/>
          <w:szCs w:val="21"/>
        </w:rPr>
        <w:t xml:space="preserve">非变更后无在建工程</w:t>
      </w:r>
      <w:r/>
    </w:p>
    <w:p>
      <w:pPr>
        <w:pStyle w:val="973"/>
        <w:numPr>
          <w:ilvl w:val="0"/>
          <w:numId w:val="2"/>
        </w:numPr>
        <w:spacing w:line="360" w:lineRule="auto"/>
        <w:rPr>
          <w:rFonts w:ascii="宋体" w:hAnsi="宋体" w:eastAsia="宋体" w:cs="宋体"/>
          <w:sz w:val="21"/>
          <w:szCs w:val="21"/>
        </w:rPr>
      </w:pPr>
      <w:r>
        <w:rPr>
          <w:rFonts w:hint="eastAsia" w:ascii="宋体" w:hAnsi="宋体" w:eastAsia="宋体" w:cs="宋体"/>
          <w:sz w:val="21"/>
          <w:szCs w:val="21"/>
        </w:rPr>
        <w:t xml:space="preserve">变更后无在建工程（必须原合同工期已满且变更备案之日已满6个月）</w:t>
      </w:r>
      <w:r/>
    </w:p>
    <w:p>
      <w:pPr>
        <w:pStyle w:val="973"/>
        <w:numPr>
          <w:ilvl w:val="0"/>
          <w:numId w:val="2"/>
        </w:numPr>
        <w:spacing w:line="360" w:lineRule="auto"/>
        <w:rPr>
          <w:rFonts w:ascii="宋体" w:hAnsi="宋体" w:eastAsia="宋体" w:cs="宋体"/>
          <w:sz w:val="21"/>
          <w:szCs w:val="21"/>
        </w:rPr>
      </w:pPr>
      <w:r>
        <w:rPr>
          <w:rFonts w:hint="eastAsia" w:ascii="宋体" w:hAnsi="宋体" w:eastAsia="宋体" w:cs="宋体"/>
          <w:sz w:val="21"/>
          <w:szCs w:val="21"/>
        </w:rPr>
        <w:t xml:space="preserve">因非承包方原因致使工程项目停工或因故不能按期开工、且已办理了项目经理解锁手续</w:t>
      </w:r>
      <w:r/>
    </w:p>
    <w:p>
      <w:pPr>
        <w:pStyle w:val="973"/>
        <w:numPr>
          <w:ilvl w:val="0"/>
          <w:numId w:val="2"/>
        </w:numPr>
        <w:spacing w:line="360" w:lineRule="auto"/>
        <w:rPr>
          <w:rFonts w:ascii="宋体" w:hAnsi="宋体" w:eastAsia="宋体" w:cs="宋体"/>
          <w:sz w:val="21"/>
          <w:szCs w:val="21"/>
        </w:rPr>
      </w:pPr>
      <w:r>
        <w:rPr>
          <w:rFonts w:hint="eastAsia" w:ascii="宋体" w:hAnsi="宋体" w:eastAsia="宋体" w:cs="宋体"/>
          <w:sz w:val="21"/>
          <w:szCs w:val="21"/>
        </w:rPr>
        <w:t xml:space="preserve">有在建工程，但该在建工程与本次招标（采购）的工程属于同一工程项目、同一项目批文、同一施工地点分段发包或分期施工的情况且总的工程规模在项目经理执业范围之内</w:t>
      </w:r>
      <w:r/>
    </w:p>
    <w:p>
      <w:pPr>
        <w:spacing w:line="360" w:lineRule="auto"/>
        <w:rPr>
          <w:rFonts w:ascii="宋体" w:hAnsi="宋体" w:cs="宋体"/>
          <w:szCs w:val="21"/>
        </w:rPr>
      </w:pPr>
      <w:r>
        <w:rPr>
          <w:rFonts w:hint="eastAsia" w:ascii="宋体" w:hAnsi="宋体" w:cs="宋体"/>
          <w:szCs w:val="21"/>
        </w:rPr>
        <w:t xml:space="preserve">注：选择以上（2）、（3）、（4）的需提供证明材料扫描件，无证明材料不予认可。</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u w:val="single"/>
        </w:rPr>
      </w:pPr>
      <w:r>
        <w:rPr>
          <w:rFonts w:hint="eastAsia" w:ascii="宋体" w:hAnsi="宋体" w:cs="宋体"/>
          <w:szCs w:val="21"/>
        </w:rPr>
        <w:t xml:space="preserve">响应单位（盖公章）：</w:t>
      </w:r>
      <w:r/>
    </w:p>
    <w:p>
      <w:pPr>
        <w:pStyle w:val="759"/>
        <w:ind w:firstLine="0"/>
        <w:spacing w:line="360" w:lineRule="auto"/>
        <w:rPr>
          <w:rFonts w:ascii="宋体" w:hAnsi="宋体" w:eastAsia="宋体" w:cs="宋体"/>
          <w:sz w:val="21"/>
          <w:szCs w:val="21"/>
        </w:rPr>
        <w:outlineLvl w:val="1"/>
      </w:pPr>
      <w:r>
        <w:rPr>
          <w:rFonts w:hint="eastAsia" w:ascii="宋体" w:hAnsi="宋体" w:eastAsia="宋体" w:cs="宋体"/>
          <w:sz w:val="21"/>
          <w:szCs w:val="21"/>
        </w:rPr>
        <w:t xml:space="preserve">日  期：</w:t>
      </w:r>
      <w:r/>
    </w:p>
    <w:p>
      <w:pPr>
        <w:pStyle w:val="757"/>
        <w:rPr>
          <w:rFonts w:hAnsi="宋体"/>
          <w:b/>
          <w:sz w:val="32"/>
          <w:szCs w:val="32"/>
        </w:rPr>
      </w:pPr>
      <w:r>
        <w:rPr>
          <w:rFonts w:hAnsi="宋体"/>
          <w:b/>
          <w:sz w:val="32"/>
          <w:szCs w:val="32"/>
        </w:rPr>
      </w:r>
      <w:r/>
    </w:p>
    <w:p>
      <w:pPr>
        <w:rPr>
          <w:rFonts w:ascii="宋体" w:hAnsi="宋体"/>
          <w:b/>
          <w:sz w:val="32"/>
          <w:szCs w:val="32"/>
        </w:rPr>
      </w:pPr>
      <w:r>
        <w:rPr>
          <w:rFonts w:ascii="宋体" w:hAnsi="宋体"/>
          <w:b/>
          <w:sz w:val="32"/>
          <w:szCs w:val="32"/>
        </w:rPr>
      </w:r>
      <w:r/>
    </w:p>
    <w:p>
      <w:pPr>
        <w:pStyle w:val="757"/>
        <w:rPr>
          <w:rFonts w:hAnsi="宋体"/>
          <w:b/>
          <w:sz w:val="32"/>
          <w:szCs w:val="32"/>
        </w:rPr>
      </w:pPr>
      <w:r>
        <w:rPr>
          <w:rFonts w:hAnsi="宋体"/>
          <w:b/>
          <w:sz w:val="32"/>
          <w:szCs w:val="32"/>
        </w:rPr>
      </w:r>
      <w:r/>
    </w:p>
    <w:p>
      <w:pPr>
        <w:rPr>
          <w:rFonts w:ascii="宋体" w:hAnsi="宋体"/>
          <w:b/>
          <w:sz w:val="32"/>
          <w:szCs w:val="32"/>
        </w:rPr>
      </w:pPr>
      <w:r>
        <w:rPr>
          <w:rFonts w:ascii="宋体" w:hAnsi="宋体"/>
          <w:b/>
          <w:sz w:val="32"/>
          <w:szCs w:val="32"/>
        </w:rPr>
      </w:r>
      <w:r/>
    </w:p>
    <w:p>
      <w:pPr>
        <w:pStyle w:val="757"/>
        <w:rPr>
          <w:rFonts w:hAnsi="宋体"/>
          <w:b/>
          <w:sz w:val="32"/>
          <w:szCs w:val="32"/>
        </w:rPr>
      </w:pPr>
      <w:r>
        <w:rPr>
          <w:rFonts w:hAnsi="宋体"/>
          <w:b/>
          <w:sz w:val="32"/>
          <w:szCs w:val="32"/>
        </w:rPr>
      </w:r>
      <w:r/>
    </w:p>
    <w:p>
      <w:pPr>
        <w:rPr>
          <w:rFonts w:ascii="宋体" w:hAnsi="宋体"/>
          <w:b/>
          <w:sz w:val="32"/>
          <w:szCs w:val="32"/>
        </w:rPr>
      </w:pPr>
      <w:r>
        <w:rPr>
          <w:rFonts w:ascii="宋体" w:hAnsi="宋体"/>
          <w:b/>
          <w:sz w:val="32"/>
          <w:szCs w:val="32"/>
        </w:rPr>
      </w:r>
      <w:r/>
    </w:p>
    <w:p>
      <w:pPr>
        <w:pStyle w:val="757"/>
        <w:rPr>
          <w:rFonts w:hAnsi="宋体"/>
          <w:b/>
          <w:sz w:val="32"/>
          <w:szCs w:val="32"/>
        </w:rPr>
      </w:pPr>
      <w:r>
        <w:rPr>
          <w:rFonts w:hAnsi="宋体"/>
          <w:b/>
          <w:sz w:val="32"/>
          <w:szCs w:val="32"/>
        </w:rPr>
      </w:r>
      <w:r/>
    </w:p>
    <w:p>
      <w:pPr>
        <w:rPr>
          <w:rFonts w:ascii="宋体" w:hAnsi="宋体"/>
          <w:b/>
          <w:sz w:val="32"/>
          <w:szCs w:val="32"/>
        </w:rPr>
      </w:pPr>
      <w:r>
        <w:rPr>
          <w:rFonts w:ascii="宋体" w:hAnsi="宋体"/>
          <w:b/>
          <w:sz w:val="32"/>
          <w:szCs w:val="32"/>
        </w:rPr>
      </w:r>
      <w:r/>
    </w:p>
    <w:p>
      <w:pPr>
        <w:pStyle w:val="757"/>
      </w:pPr>
      <w:r/>
      <w:r/>
    </w:p>
    <w:p>
      <w:r/>
      <w:r/>
    </w:p>
    <w:p>
      <w:pPr>
        <w:pStyle w:val="757"/>
        <w:rPr>
          <w:rFonts w:hAnsi="宋体"/>
          <w:b/>
          <w:sz w:val="32"/>
          <w:szCs w:val="32"/>
        </w:rPr>
      </w:pPr>
      <w:r>
        <w:rPr>
          <w:rFonts w:hAnsi="宋体"/>
          <w:b/>
          <w:sz w:val="32"/>
          <w:szCs w:val="32"/>
        </w:rPr>
      </w:r>
      <w:r/>
    </w:p>
    <w:p>
      <w:r/>
      <w:r/>
    </w:p>
    <w:p>
      <w:pPr>
        <w:rPr>
          <w:rFonts w:ascii="宋体" w:hAnsi="宋体" w:cs="宋体"/>
          <w:b/>
          <w:bCs/>
        </w:rPr>
        <w:outlineLvl w:val="1"/>
      </w:pPr>
      <w:r>
        <w:rPr>
          <w:rFonts w:hint="eastAsia" w:ascii="宋体" w:hAnsi="宋体" w:cs="宋体"/>
          <w:b/>
        </w:rPr>
        <w:br w:type="page" w:clear="all"/>
      </w:r>
      <w:r/>
    </w:p>
    <w:p>
      <w:pPr>
        <w:pStyle w:val="759"/>
        <w:ind w:firstLine="0"/>
        <w:spacing w:line="360" w:lineRule="auto"/>
        <w:rPr>
          <w:rFonts w:ascii="宋体" w:hAnsi="宋体" w:eastAsia="宋体" w:cs="宋体"/>
          <w:b/>
          <w:bCs/>
        </w:rPr>
        <w:outlineLvl w:val="1"/>
      </w:pPr>
      <w:r>
        <w:rPr>
          <w:rFonts w:hint="eastAsia" w:ascii="宋体" w:hAnsi="宋体" w:eastAsia="宋体" w:cs="宋体"/>
          <w:b/>
          <w:szCs w:val="24"/>
        </w:rPr>
        <w:t xml:space="preserve">10、资格证明文件</w:t>
      </w:r>
      <w:r/>
    </w:p>
    <w:p>
      <w:pPr>
        <w:pStyle w:val="759"/>
        <w:ind w:firstLine="0"/>
        <w:spacing w:line="360" w:lineRule="auto"/>
        <w:rPr>
          <w:rFonts w:ascii="宋体" w:hAnsi="宋体" w:eastAsia="宋体"/>
          <w:sz w:val="21"/>
          <w:szCs w:val="21"/>
        </w:rPr>
        <w:outlineLvl w:val="1"/>
      </w:pPr>
      <w:r>
        <w:rPr>
          <w:rFonts w:hint="eastAsia" w:ascii="宋体" w:hAnsi="宋体" w:eastAsia="宋体"/>
          <w:sz w:val="21"/>
          <w:szCs w:val="21"/>
        </w:rPr>
        <w:t xml:space="preserve">（1）关于资格文件的声明函</w:t>
      </w:r>
      <w:r/>
    </w:p>
    <w:p>
      <w:pPr>
        <w:pStyle w:val="759"/>
        <w:ind w:firstLine="0"/>
        <w:spacing w:line="360" w:lineRule="auto"/>
        <w:rPr>
          <w:rFonts w:ascii="宋体" w:hAnsi="宋体" w:eastAsia="宋体"/>
          <w:sz w:val="21"/>
          <w:szCs w:val="21"/>
        </w:rPr>
        <w:outlineLvl w:val="1"/>
      </w:pPr>
      <w:r>
        <w:rPr>
          <w:rFonts w:ascii="宋体" w:hAnsi="宋体" w:eastAsia="宋体"/>
          <w:sz w:val="21"/>
          <w:szCs w:val="21"/>
        </w:rPr>
      </w:r>
      <w:r/>
    </w:p>
    <w:p>
      <w:pPr>
        <w:pStyle w:val="759"/>
        <w:ind w:firstLine="0"/>
        <w:spacing w:line="360" w:lineRule="auto"/>
        <w:rPr>
          <w:rFonts w:ascii="宋体" w:hAnsi="宋体" w:eastAsia="宋体"/>
          <w:sz w:val="21"/>
          <w:szCs w:val="21"/>
        </w:rPr>
        <w:outlineLvl w:val="1"/>
      </w:pPr>
      <w:r>
        <w:rPr>
          <w:rFonts w:ascii="宋体" w:hAnsi="宋体" w:eastAsia="宋体"/>
          <w:sz w:val="21"/>
          <w:szCs w:val="21"/>
        </w:rPr>
      </w:r>
      <w:r/>
    </w:p>
    <w:p>
      <w:pPr>
        <w:pStyle w:val="759"/>
        <w:ind w:firstLine="0"/>
        <w:jc w:val="center"/>
        <w:spacing w:line="360" w:lineRule="auto"/>
        <w:rPr>
          <w:rFonts w:ascii="宋体" w:hAnsi="宋体" w:eastAsia="宋体"/>
          <w:sz w:val="21"/>
          <w:szCs w:val="21"/>
        </w:rPr>
        <w:outlineLvl w:val="1"/>
      </w:pPr>
      <w:r>
        <w:rPr>
          <w:rFonts w:hint="eastAsia" w:ascii="宋体" w:hAnsi="宋体" w:eastAsia="宋体"/>
          <w:sz w:val="21"/>
          <w:szCs w:val="21"/>
        </w:rPr>
        <w:t xml:space="preserve">关于资格文件的声明函</w:t>
      </w:r>
      <w:r/>
    </w:p>
    <w:p>
      <w:pPr>
        <w:pStyle w:val="759"/>
        <w:ind w:firstLine="630"/>
        <w:spacing w:line="360" w:lineRule="auto"/>
        <w:rPr>
          <w:rFonts w:ascii="宋体" w:hAnsi="宋体" w:eastAsia="宋体"/>
          <w:sz w:val="21"/>
          <w:szCs w:val="21"/>
        </w:rPr>
        <w:outlineLvl w:val="1"/>
      </w:pPr>
      <w:r>
        <w:rPr>
          <w:rFonts w:hint="eastAsia" w:ascii="宋体" w:hAnsi="宋体" w:eastAsia="宋体"/>
          <w:sz w:val="21"/>
          <w:szCs w:val="21"/>
        </w:rPr>
        <w:t xml:space="preserve">：</w:t>
      </w:r>
      <w:r/>
    </w:p>
    <w:p>
      <w:pPr>
        <w:pStyle w:val="759"/>
        <w:spacing w:line="360" w:lineRule="auto"/>
        <w:rPr>
          <w:rFonts w:ascii="宋体" w:hAnsi="宋体" w:eastAsia="宋体"/>
          <w:sz w:val="21"/>
          <w:szCs w:val="21"/>
        </w:rPr>
        <w:outlineLvl w:val="1"/>
      </w:pPr>
      <w:r>
        <w:rPr>
          <w:rFonts w:hint="eastAsia" w:ascii="宋体" w:hAnsi="宋体" w:eastAsia="宋体"/>
          <w:sz w:val="21"/>
          <w:szCs w:val="21"/>
        </w:rPr>
        <w:t xml:space="preserve">本公司愿就由贵公司组织实施的编号为</w:t>
      </w:r>
      <w:r>
        <w:rPr>
          <w:rFonts w:hint="eastAsia" w:ascii="宋体" w:hAnsi="宋体" w:eastAsia="宋体"/>
          <w:sz w:val="21"/>
          <w:szCs w:val="21"/>
          <w:u w:val="single"/>
        </w:rPr>
        <w:t xml:space="preserve">JSZC-320505-SZXY-C2025-0054</w:t>
      </w:r>
      <w:r>
        <w:rPr>
          <w:rFonts w:hint="eastAsia" w:ascii="宋体" w:hAnsi="宋体" w:eastAsia="宋体"/>
          <w:sz w:val="21"/>
          <w:szCs w:val="21"/>
        </w:rPr>
        <w:t xml:space="preserve">号的磋商活动进行商务磋商。本公司所提交的商务、技术及报价文件中所有关于磋商资格的文件、证明和陈述均是真实的、准确的。若与真实情况不符，本公司愿意承担由此而产生的一切后果。</w:t>
      </w:r>
      <w:r/>
    </w:p>
    <w:p>
      <w:pPr>
        <w:pStyle w:val="759"/>
        <w:ind w:firstLine="0"/>
        <w:spacing w:line="360" w:lineRule="auto"/>
        <w:rPr>
          <w:rFonts w:ascii="宋体" w:hAnsi="宋体" w:eastAsia="宋体"/>
          <w:sz w:val="21"/>
          <w:szCs w:val="21"/>
        </w:rPr>
        <w:outlineLvl w:val="1"/>
      </w:pPr>
      <w:r>
        <w:rPr>
          <w:rFonts w:ascii="宋体" w:hAnsi="宋体" w:eastAsia="宋体"/>
          <w:sz w:val="21"/>
          <w:szCs w:val="21"/>
        </w:rPr>
      </w:r>
      <w:r/>
    </w:p>
    <w:p>
      <w:pPr>
        <w:pStyle w:val="759"/>
        <w:ind w:firstLine="0"/>
        <w:spacing w:line="360" w:lineRule="auto"/>
        <w:rPr>
          <w:rFonts w:ascii="宋体" w:hAnsi="宋体" w:eastAsia="宋体"/>
          <w:sz w:val="21"/>
          <w:szCs w:val="21"/>
        </w:rPr>
        <w:outlineLvl w:val="1"/>
      </w:pPr>
      <w:r>
        <w:rPr>
          <w:rFonts w:ascii="宋体" w:hAnsi="宋体" w:eastAsia="宋体"/>
          <w:sz w:val="21"/>
          <w:szCs w:val="21"/>
        </w:rPr>
      </w:r>
      <w:r/>
    </w:p>
    <w:p>
      <w:pPr>
        <w:pStyle w:val="759"/>
        <w:ind w:firstLine="0"/>
        <w:spacing w:line="360" w:lineRule="auto"/>
        <w:rPr>
          <w:rFonts w:ascii="宋体" w:hAnsi="宋体" w:eastAsia="宋体"/>
          <w:sz w:val="21"/>
          <w:szCs w:val="21"/>
        </w:rPr>
        <w:outlineLvl w:val="1"/>
      </w:pPr>
      <w:r>
        <w:rPr>
          <w:rFonts w:hint="eastAsia" w:ascii="宋体" w:hAnsi="宋体" w:eastAsia="宋体"/>
          <w:sz w:val="21"/>
          <w:szCs w:val="21"/>
        </w:rPr>
        <w:t xml:space="preserve">供应商：（单位盖章）</w:t>
      </w:r>
      <w:r/>
    </w:p>
    <w:p>
      <w:pPr>
        <w:pStyle w:val="759"/>
        <w:ind w:firstLine="0"/>
        <w:spacing w:line="360" w:lineRule="auto"/>
        <w:rPr>
          <w:rFonts w:ascii="宋体" w:hAnsi="宋体" w:eastAsia="宋体"/>
          <w:sz w:val="21"/>
          <w:szCs w:val="21"/>
        </w:rPr>
        <w:outlineLvl w:val="1"/>
      </w:pPr>
      <w:r>
        <w:rPr>
          <w:rFonts w:hint="eastAsia" w:ascii="宋体" w:hAnsi="宋体" w:eastAsia="宋体"/>
          <w:sz w:val="21"/>
          <w:szCs w:val="21"/>
        </w:rPr>
        <w:t xml:space="preserve">法定代表人或委托代理人：（签字或盖章）</w:t>
      </w:r>
      <w:r/>
    </w:p>
    <w:p>
      <w:pPr>
        <w:pStyle w:val="759"/>
        <w:ind w:firstLine="0"/>
        <w:spacing w:line="360" w:lineRule="auto"/>
        <w:rPr>
          <w:rFonts w:ascii="宋体" w:hAnsi="宋体" w:eastAsia="宋体"/>
          <w:sz w:val="21"/>
          <w:szCs w:val="21"/>
        </w:rPr>
        <w:outlineLvl w:val="1"/>
      </w:pPr>
      <w:r>
        <w:rPr>
          <w:rFonts w:hint="eastAsia" w:ascii="宋体" w:hAnsi="宋体" w:eastAsia="宋体"/>
          <w:sz w:val="21"/>
          <w:szCs w:val="21"/>
        </w:rPr>
        <w:t xml:space="preserve">日期：          年  月  日</w:t>
      </w:r>
      <w:r/>
    </w:p>
    <w:p>
      <w:pPr>
        <w:pStyle w:val="759"/>
        <w:ind w:firstLine="0"/>
        <w:spacing w:line="360" w:lineRule="auto"/>
        <w:rPr>
          <w:rFonts w:ascii="宋体" w:hAnsi="宋体" w:eastAsia="宋体"/>
          <w:szCs w:val="24"/>
        </w:rPr>
        <w:outlineLvl w:val="1"/>
      </w:pPr>
      <w:r>
        <w:rPr>
          <w:rFonts w:ascii="宋体" w:hAnsi="宋体" w:eastAsia="宋体"/>
          <w:szCs w:val="24"/>
        </w:rPr>
      </w:r>
      <w:r/>
    </w:p>
    <w:p>
      <w:pPr>
        <w:pStyle w:val="759"/>
        <w:ind w:firstLine="0"/>
        <w:spacing w:line="360" w:lineRule="auto"/>
        <w:rPr>
          <w:rFonts w:ascii="宋体" w:hAnsi="宋体" w:eastAsia="宋体"/>
          <w:szCs w:val="24"/>
        </w:rPr>
        <w:outlineLvl w:val="1"/>
      </w:pPr>
      <w:r>
        <w:rPr>
          <w:rFonts w:ascii="宋体" w:hAnsi="宋体" w:eastAsia="宋体"/>
          <w:szCs w:val="24"/>
        </w:rPr>
      </w:r>
      <w:r/>
    </w:p>
    <w:p>
      <w:pPr>
        <w:pStyle w:val="759"/>
        <w:ind w:firstLine="0"/>
        <w:spacing w:line="360" w:lineRule="auto"/>
        <w:rPr>
          <w:rFonts w:ascii="宋体" w:hAnsi="宋体" w:eastAsia="宋体"/>
          <w:szCs w:val="24"/>
        </w:rPr>
        <w:outlineLvl w:val="1"/>
      </w:pPr>
      <w:r>
        <w:rPr>
          <w:rFonts w:ascii="宋体" w:hAnsi="宋体" w:eastAsia="宋体"/>
          <w:szCs w:val="24"/>
        </w:rPr>
      </w:r>
      <w:r/>
    </w:p>
    <w:p>
      <w:pPr>
        <w:pStyle w:val="759"/>
        <w:ind w:firstLine="0"/>
        <w:spacing w:line="360" w:lineRule="auto"/>
        <w:rPr>
          <w:rFonts w:ascii="宋体" w:hAnsi="宋体" w:eastAsia="宋体"/>
          <w:szCs w:val="24"/>
        </w:rPr>
        <w:outlineLvl w:val="1"/>
      </w:pPr>
      <w:r>
        <w:rPr>
          <w:rFonts w:ascii="宋体" w:hAnsi="宋体" w:eastAsia="宋体"/>
          <w:szCs w:val="24"/>
        </w:rPr>
      </w:r>
      <w:r/>
    </w:p>
    <w:p>
      <w:pPr>
        <w:pStyle w:val="759"/>
        <w:ind w:firstLine="0"/>
        <w:spacing w:line="360" w:lineRule="auto"/>
        <w:rPr>
          <w:rFonts w:ascii="宋体" w:hAnsi="宋体" w:eastAsia="宋体"/>
          <w:szCs w:val="24"/>
        </w:rPr>
        <w:outlineLvl w:val="1"/>
      </w:pPr>
      <w:r>
        <w:rPr>
          <w:rFonts w:ascii="宋体" w:hAnsi="宋体" w:eastAsia="宋体"/>
          <w:szCs w:val="24"/>
        </w:rPr>
      </w:r>
      <w:r/>
    </w:p>
    <w:p>
      <w:pPr>
        <w:pStyle w:val="759"/>
        <w:ind w:firstLine="0"/>
        <w:spacing w:line="360" w:lineRule="auto"/>
        <w:rPr>
          <w:rFonts w:ascii="宋体" w:hAnsi="宋体" w:eastAsia="宋体"/>
          <w:szCs w:val="24"/>
        </w:rPr>
        <w:outlineLvl w:val="1"/>
      </w:pPr>
      <w:r>
        <w:rPr>
          <w:rFonts w:ascii="宋体" w:hAnsi="宋体" w:eastAsia="宋体"/>
          <w:szCs w:val="24"/>
        </w:rPr>
      </w:r>
      <w:r/>
    </w:p>
    <w:p>
      <w:pPr>
        <w:pStyle w:val="759"/>
        <w:ind w:firstLine="0"/>
        <w:spacing w:line="360" w:lineRule="auto"/>
        <w:rPr>
          <w:rFonts w:ascii="宋体" w:hAnsi="宋体" w:eastAsia="宋体"/>
          <w:szCs w:val="24"/>
        </w:rPr>
        <w:outlineLvl w:val="1"/>
      </w:pPr>
      <w:r>
        <w:rPr>
          <w:rFonts w:ascii="宋体" w:hAnsi="宋体" w:eastAsia="宋体"/>
          <w:szCs w:val="24"/>
        </w:rPr>
      </w:r>
      <w:r/>
    </w:p>
    <w:p>
      <w:pPr>
        <w:pStyle w:val="759"/>
        <w:ind w:firstLine="0"/>
        <w:spacing w:line="360" w:lineRule="auto"/>
        <w:rPr>
          <w:rFonts w:ascii="宋体" w:hAnsi="宋体" w:eastAsia="宋体"/>
          <w:szCs w:val="24"/>
        </w:rPr>
        <w:outlineLvl w:val="1"/>
      </w:pPr>
      <w:r>
        <w:rPr>
          <w:rFonts w:ascii="宋体" w:hAnsi="宋体" w:eastAsia="宋体"/>
          <w:szCs w:val="24"/>
        </w:rPr>
      </w:r>
      <w:r/>
    </w:p>
    <w:p>
      <w:pPr>
        <w:pStyle w:val="759"/>
        <w:ind w:firstLine="0"/>
        <w:spacing w:line="360" w:lineRule="auto"/>
        <w:rPr>
          <w:rFonts w:ascii="宋体" w:hAnsi="宋体" w:eastAsia="宋体"/>
          <w:szCs w:val="24"/>
        </w:rPr>
        <w:outlineLvl w:val="1"/>
      </w:pPr>
      <w:r>
        <w:rPr>
          <w:rFonts w:ascii="宋体" w:hAnsi="宋体" w:eastAsia="宋体"/>
          <w:szCs w:val="24"/>
        </w:rPr>
      </w:r>
      <w:r/>
    </w:p>
    <w:p>
      <w:pPr>
        <w:pStyle w:val="759"/>
        <w:ind w:firstLine="0"/>
        <w:spacing w:line="360" w:lineRule="auto"/>
        <w:rPr>
          <w:rFonts w:ascii="宋体" w:hAnsi="宋体" w:eastAsia="宋体"/>
          <w:szCs w:val="24"/>
        </w:rPr>
        <w:outlineLvl w:val="1"/>
      </w:pPr>
      <w:r>
        <w:rPr>
          <w:rFonts w:ascii="宋体" w:hAnsi="宋体" w:eastAsia="宋体"/>
          <w:szCs w:val="24"/>
        </w:rPr>
      </w:r>
      <w:r/>
    </w:p>
    <w:p>
      <w:pPr>
        <w:pStyle w:val="759"/>
        <w:ind w:firstLine="0"/>
        <w:spacing w:line="360" w:lineRule="auto"/>
        <w:rPr>
          <w:rFonts w:ascii="宋体" w:hAnsi="宋体" w:eastAsia="宋体"/>
          <w:szCs w:val="24"/>
        </w:rPr>
        <w:outlineLvl w:val="1"/>
      </w:pPr>
      <w:r>
        <w:rPr>
          <w:rFonts w:ascii="宋体" w:hAnsi="宋体" w:eastAsia="宋体"/>
          <w:szCs w:val="24"/>
        </w:rPr>
      </w:r>
      <w:r/>
    </w:p>
    <w:p>
      <w:pPr>
        <w:pStyle w:val="759"/>
        <w:ind w:firstLine="0"/>
        <w:spacing w:line="360" w:lineRule="auto"/>
        <w:rPr>
          <w:rFonts w:ascii="宋体" w:hAnsi="宋体" w:eastAsia="宋体"/>
          <w:szCs w:val="24"/>
        </w:rPr>
        <w:outlineLvl w:val="1"/>
      </w:pPr>
      <w:r>
        <w:rPr>
          <w:rFonts w:ascii="宋体" w:hAnsi="宋体" w:eastAsia="宋体"/>
          <w:szCs w:val="24"/>
        </w:rPr>
      </w:r>
      <w:r/>
    </w:p>
    <w:p>
      <w:pPr>
        <w:pStyle w:val="759"/>
        <w:ind w:firstLine="0"/>
        <w:spacing w:line="360" w:lineRule="auto"/>
        <w:rPr>
          <w:rFonts w:ascii="宋体" w:hAnsi="宋体" w:eastAsia="宋体"/>
          <w:szCs w:val="24"/>
        </w:rPr>
        <w:outlineLvl w:val="1"/>
      </w:pPr>
      <w:r>
        <w:rPr>
          <w:rFonts w:ascii="宋体" w:hAnsi="宋体" w:eastAsia="宋体"/>
          <w:szCs w:val="24"/>
        </w:rPr>
      </w:r>
      <w:r/>
    </w:p>
    <w:p>
      <w:pPr>
        <w:pStyle w:val="759"/>
        <w:ind w:firstLine="0"/>
        <w:spacing w:line="360" w:lineRule="auto"/>
        <w:rPr>
          <w:rFonts w:ascii="宋体" w:hAnsi="宋体" w:eastAsia="宋体"/>
          <w:szCs w:val="24"/>
        </w:rPr>
        <w:outlineLvl w:val="1"/>
      </w:pPr>
      <w:r>
        <w:rPr>
          <w:rFonts w:ascii="宋体" w:hAnsi="宋体" w:eastAsia="宋体"/>
          <w:szCs w:val="24"/>
        </w:rPr>
      </w:r>
      <w:r/>
    </w:p>
    <w:p>
      <w:pPr>
        <w:pStyle w:val="759"/>
        <w:ind w:firstLine="0"/>
        <w:spacing w:line="360" w:lineRule="auto"/>
        <w:rPr>
          <w:rFonts w:ascii="宋体" w:hAnsi="宋体" w:eastAsia="宋体"/>
          <w:szCs w:val="24"/>
        </w:rPr>
        <w:outlineLvl w:val="1"/>
      </w:pPr>
      <w:r>
        <w:rPr>
          <w:rFonts w:ascii="宋体" w:hAnsi="宋体" w:eastAsia="宋体"/>
          <w:szCs w:val="24"/>
        </w:rPr>
      </w:r>
      <w:r/>
    </w:p>
    <w:p>
      <w:pPr>
        <w:rPr>
          <w:rFonts w:ascii="宋体" w:hAnsi="宋体"/>
          <w:szCs w:val="21"/>
        </w:rPr>
        <w:outlineLvl w:val="1"/>
      </w:pPr>
      <w:r>
        <w:rPr>
          <w:rFonts w:hint="eastAsia" w:ascii="宋体" w:hAnsi="宋体"/>
          <w:szCs w:val="21"/>
        </w:rPr>
        <w:br w:type="page" w:clear="all"/>
      </w:r>
      <w:r>
        <w:rPr>
          <w:rFonts w:hint="eastAsia" w:ascii="宋体" w:hAnsi="宋体"/>
          <w:szCs w:val="21"/>
        </w:rPr>
        <w:t xml:space="preserve">（2）响应单位情况表</w:t>
      </w:r>
      <w:r/>
    </w:p>
    <w:p>
      <w:pPr>
        <w:pStyle w:val="759"/>
        <w:ind w:firstLine="0"/>
        <w:jc w:val="center"/>
        <w:spacing w:line="360" w:lineRule="auto"/>
        <w:rPr>
          <w:rFonts w:ascii="宋体" w:hAnsi="宋体" w:eastAsia="宋体"/>
          <w:sz w:val="21"/>
          <w:szCs w:val="21"/>
        </w:rPr>
        <w:outlineLvl w:val="1"/>
      </w:pPr>
      <w:r>
        <w:rPr>
          <w:rFonts w:hint="eastAsia" w:ascii="宋体" w:hAnsi="宋体" w:eastAsia="宋体"/>
          <w:sz w:val="21"/>
          <w:szCs w:val="21"/>
        </w:rPr>
        <w:t xml:space="preserve">响应单位情况表</w:t>
      </w:r>
      <w:r/>
    </w:p>
    <w:p>
      <w:pPr>
        <w:pStyle w:val="759"/>
        <w:ind w:firstLine="0"/>
        <w:spacing w:line="360" w:lineRule="auto"/>
        <w:rPr>
          <w:rFonts w:ascii="宋体" w:hAnsi="宋体" w:eastAsia="宋体"/>
          <w:sz w:val="21"/>
          <w:szCs w:val="21"/>
        </w:rPr>
        <w:outlineLvl w:val="1"/>
      </w:pPr>
      <w:r>
        <w:rPr>
          <w:rFonts w:hint="eastAsia" w:ascii="宋体" w:hAnsi="宋体" w:eastAsia="宋体"/>
          <w:sz w:val="21"/>
          <w:szCs w:val="21"/>
        </w:rPr>
        <w:t xml:space="preserve">单位名称（盖章）</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953"/>
        <w:gridCol w:w="1800"/>
        <w:gridCol w:w="2160"/>
        <w:gridCol w:w="1440"/>
        <w:gridCol w:w="1120"/>
      </w:tblGrid>
      <w:tr>
        <w:trPr>
          <w:cantSplit/>
          <w:jc w:val="center"/>
        </w:trPr>
        <w:tc>
          <w:tcPr>
            <w:tcW w:w="2953" w:type="dxa"/>
            <w:textDirection w:val="lrTb"/>
            <w:noWrap/>
          </w:tcPr>
          <w:p>
            <w:pPr>
              <w:pStyle w:val="759"/>
              <w:ind w:firstLine="0"/>
              <w:jc w:val="both"/>
              <w:spacing w:line="360" w:lineRule="auto"/>
              <w:rPr>
                <w:rFonts w:ascii="宋体" w:hAnsi="宋体" w:eastAsia="宋体"/>
                <w:sz w:val="21"/>
                <w:szCs w:val="21"/>
              </w:rPr>
              <w:outlineLvl w:val="1"/>
            </w:pPr>
            <w:r>
              <w:rPr>
                <w:rFonts w:hint="eastAsia" w:ascii="宋体" w:hAnsi="宋体" w:eastAsia="宋体"/>
                <w:sz w:val="21"/>
                <w:szCs w:val="21"/>
              </w:rPr>
              <w:t xml:space="preserve">法定代表人</w:t>
            </w:r>
            <w:r/>
          </w:p>
        </w:tc>
        <w:tc>
          <w:tcPr>
            <w:tcW w:w="1800" w:type="dxa"/>
            <w:textDirection w:val="lrTb"/>
            <w:noWrap/>
          </w:tcPr>
          <w:p>
            <w:pPr>
              <w:pStyle w:val="759"/>
              <w:jc w:val="both"/>
              <w:spacing w:line="360" w:lineRule="auto"/>
              <w:rPr>
                <w:rFonts w:ascii="宋体" w:hAnsi="宋体" w:eastAsia="宋体"/>
                <w:sz w:val="21"/>
                <w:szCs w:val="21"/>
              </w:rPr>
              <w:outlineLvl w:val="1"/>
            </w:pPr>
            <w:r>
              <w:rPr>
                <w:rFonts w:ascii="宋体" w:hAnsi="宋体" w:eastAsia="宋体"/>
                <w:sz w:val="21"/>
                <w:szCs w:val="21"/>
              </w:rPr>
            </w:r>
            <w:r/>
          </w:p>
        </w:tc>
        <w:tc>
          <w:tcPr>
            <w:tcW w:w="2160" w:type="dxa"/>
            <w:textDirection w:val="lrTb"/>
            <w:noWrap/>
          </w:tcPr>
          <w:p>
            <w:pPr>
              <w:pStyle w:val="759"/>
              <w:ind w:firstLine="0"/>
              <w:jc w:val="both"/>
              <w:spacing w:line="360" w:lineRule="auto"/>
              <w:rPr>
                <w:rFonts w:ascii="宋体" w:hAnsi="宋体" w:eastAsia="宋体"/>
                <w:sz w:val="21"/>
                <w:szCs w:val="21"/>
              </w:rPr>
              <w:outlineLvl w:val="1"/>
            </w:pPr>
            <w:r>
              <w:rPr>
                <w:rFonts w:hint="eastAsia" w:ascii="宋体" w:hAnsi="宋体" w:eastAsia="宋体"/>
                <w:sz w:val="21"/>
                <w:szCs w:val="21"/>
              </w:rPr>
              <w:t xml:space="preserve">成立日期</w:t>
            </w:r>
            <w:r/>
          </w:p>
        </w:tc>
        <w:tc>
          <w:tcPr>
            <w:gridSpan w:val="2"/>
            <w:tcW w:w="2560" w:type="dxa"/>
            <w:textDirection w:val="lrTb"/>
            <w:noWrap/>
          </w:tcPr>
          <w:p>
            <w:pPr>
              <w:pStyle w:val="759"/>
              <w:spacing w:line="360" w:lineRule="auto"/>
              <w:rPr>
                <w:rFonts w:ascii="宋体" w:hAnsi="宋体" w:eastAsia="宋体"/>
                <w:sz w:val="21"/>
                <w:szCs w:val="21"/>
              </w:rPr>
              <w:outlineLvl w:val="1"/>
            </w:pPr>
            <w:r>
              <w:rPr>
                <w:rFonts w:ascii="宋体" w:hAnsi="宋体" w:eastAsia="宋体"/>
                <w:sz w:val="21"/>
                <w:szCs w:val="21"/>
              </w:rPr>
            </w:r>
            <w:r/>
          </w:p>
        </w:tc>
      </w:tr>
      <w:tr>
        <w:trPr>
          <w:cantSplit/>
          <w:jc w:val="center"/>
        </w:trPr>
        <w:tc>
          <w:tcPr>
            <w:tcW w:w="2953" w:type="dxa"/>
            <w:textDirection w:val="lrTb"/>
            <w:noWrap/>
          </w:tcPr>
          <w:p>
            <w:pPr>
              <w:pStyle w:val="759"/>
              <w:ind w:firstLine="0"/>
              <w:jc w:val="both"/>
              <w:spacing w:line="360" w:lineRule="auto"/>
              <w:rPr>
                <w:rFonts w:ascii="宋体" w:hAnsi="宋体" w:eastAsia="宋体"/>
                <w:sz w:val="21"/>
                <w:szCs w:val="21"/>
              </w:rPr>
              <w:outlineLvl w:val="1"/>
            </w:pPr>
            <w:r>
              <w:rPr>
                <w:rFonts w:hint="eastAsia" w:ascii="宋体" w:hAnsi="宋体" w:eastAsia="宋体"/>
                <w:sz w:val="21"/>
                <w:szCs w:val="21"/>
              </w:rPr>
              <w:t xml:space="preserve">企业地址</w:t>
            </w:r>
            <w:r/>
          </w:p>
        </w:tc>
        <w:tc>
          <w:tcPr>
            <w:tcW w:w="1800" w:type="dxa"/>
            <w:textDirection w:val="lrTb"/>
            <w:noWrap/>
          </w:tcPr>
          <w:p>
            <w:pPr>
              <w:pStyle w:val="759"/>
              <w:jc w:val="both"/>
              <w:spacing w:line="360" w:lineRule="auto"/>
              <w:rPr>
                <w:rFonts w:ascii="宋体" w:hAnsi="宋体" w:eastAsia="宋体"/>
                <w:sz w:val="21"/>
                <w:szCs w:val="21"/>
              </w:rPr>
              <w:outlineLvl w:val="1"/>
            </w:pPr>
            <w:r>
              <w:rPr>
                <w:rFonts w:ascii="宋体" w:hAnsi="宋体" w:eastAsia="宋体"/>
                <w:sz w:val="21"/>
                <w:szCs w:val="21"/>
              </w:rPr>
            </w:r>
            <w:r/>
          </w:p>
        </w:tc>
        <w:tc>
          <w:tcPr>
            <w:tcW w:w="2160" w:type="dxa"/>
            <w:textDirection w:val="lrTb"/>
            <w:noWrap/>
          </w:tcPr>
          <w:p>
            <w:pPr>
              <w:pStyle w:val="759"/>
              <w:ind w:firstLine="0"/>
              <w:jc w:val="both"/>
              <w:spacing w:line="360" w:lineRule="auto"/>
              <w:rPr>
                <w:rFonts w:ascii="宋体" w:hAnsi="宋体" w:eastAsia="宋体"/>
                <w:sz w:val="21"/>
                <w:szCs w:val="21"/>
              </w:rPr>
              <w:outlineLvl w:val="1"/>
            </w:pPr>
            <w:r>
              <w:rPr>
                <w:rFonts w:hint="eastAsia" w:ascii="宋体" w:hAnsi="宋体" w:eastAsia="宋体"/>
                <w:sz w:val="21"/>
                <w:szCs w:val="21"/>
              </w:rPr>
              <w:t xml:space="preserve">注册资本</w:t>
            </w:r>
            <w:r/>
          </w:p>
        </w:tc>
        <w:tc>
          <w:tcPr>
            <w:gridSpan w:val="2"/>
            <w:tcW w:w="2560" w:type="dxa"/>
            <w:textDirection w:val="lrTb"/>
            <w:noWrap/>
          </w:tcPr>
          <w:p>
            <w:pPr>
              <w:pStyle w:val="759"/>
              <w:jc w:val="both"/>
              <w:spacing w:line="360" w:lineRule="auto"/>
              <w:rPr>
                <w:rFonts w:ascii="宋体" w:hAnsi="宋体" w:eastAsia="宋体"/>
                <w:sz w:val="21"/>
                <w:szCs w:val="21"/>
              </w:rPr>
              <w:outlineLvl w:val="1"/>
            </w:pPr>
            <w:r>
              <w:rPr>
                <w:rFonts w:hint="eastAsia" w:ascii="宋体" w:hAnsi="宋体" w:eastAsia="宋体"/>
                <w:sz w:val="21"/>
                <w:szCs w:val="21"/>
              </w:rPr>
              <w:t xml:space="preserve">万元</w:t>
            </w:r>
            <w:r/>
          </w:p>
        </w:tc>
      </w:tr>
      <w:tr>
        <w:trPr>
          <w:cantSplit/>
          <w:jc w:val="center"/>
        </w:trPr>
        <w:tc>
          <w:tcPr>
            <w:tcW w:w="2953" w:type="dxa"/>
            <w:textDirection w:val="lrTb"/>
            <w:noWrap/>
          </w:tcPr>
          <w:p>
            <w:pPr>
              <w:pStyle w:val="759"/>
              <w:ind w:firstLine="0"/>
              <w:jc w:val="both"/>
              <w:spacing w:line="360" w:lineRule="auto"/>
              <w:rPr>
                <w:rFonts w:ascii="宋体" w:hAnsi="宋体" w:eastAsia="宋体"/>
                <w:sz w:val="21"/>
                <w:szCs w:val="21"/>
              </w:rPr>
              <w:outlineLvl w:val="1"/>
            </w:pPr>
            <w:r>
              <w:rPr>
                <w:rFonts w:hint="eastAsia" w:ascii="宋体" w:hAnsi="宋体" w:eastAsia="宋体"/>
                <w:sz w:val="21"/>
                <w:szCs w:val="21"/>
              </w:rPr>
              <w:t xml:space="preserve">经营范围</w:t>
            </w:r>
            <w:r/>
          </w:p>
        </w:tc>
        <w:tc>
          <w:tcPr>
            <w:gridSpan w:val="4"/>
            <w:tcW w:w="6520" w:type="dxa"/>
            <w:textDirection w:val="lrTb"/>
            <w:noWrap/>
          </w:tcPr>
          <w:p>
            <w:pPr>
              <w:pStyle w:val="759"/>
              <w:jc w:val="both"/>
              <w:spacing w:line="360" w:lineRule="auto"/>
              <w:rPr>
                <w:rFonts w:ascii="宋体" w:hAnsi="宋体" w:eastAsia="宋体"/>
                <w:sz w:val="21"/>
                <w:szCs w:val="21"/>
              </w:rPr>
              <w:outlineLvl w:val="1"/>
            </w:pPr>
            <w:r>
              <w:rPr>
                <w:rFonts w:ascii="宋体" w:hAnsi="宋体" w:eastAsia="宋体"/>
                <w:sz w:val="21"/>
                <w:szCs w:val="21"/>
              </w:rPr>
            </w:r>
            <w:r/>
          </w:p>
        </w:tc>
      </w:tr>
      <w:tr>
        <w:trPr>
          <w:cantSplit/>
          <w:jc w:val="center"/>
        </w:trPr>
        <w:tc>
          <w:tcPr>
            <w:tcW w:w="2953" w:type="dxa"/>
            <w:textDirection w:val="lrTb"/>
            <w:noWrap/>
          </w:tcPr>
          <w:p>
            <w:pPr>
              <w:pStyle w:val="759"/>
              <w:ind w:firstLine="0"/>
              <w:jc w:val="both"/>
              <w:spacing w:line="360" w:lineRule="auto"/>
              <w:rPr>
                <w:rFonts w:ascii="宋体" w:hAnsi="宋体" w:eastAsia="宋体"/>
                <w:sz w:val="21"/>
                <w:szCs w:val="21"/>
              </w:rPr>
              <w:outlineLvl w:val="1"/>
            </w:pPr>
            <w:r>
              <w:rPr>
                <w:rFonts w:hint="eastAsia" w:ascii="宋体" w:hAnsi="宋体" w:eastAsia="宋体"/>
                <w:sz w:val="21"/>
                <w:szCs w:val="21"/>
              </w:rPr>
              <w:t xml:space="preserve">职工人数</w:t>
            </w:r>
            <w:r/>
          </w:p>
        </w:tc>
        <w:tc>
          <w:tcPr>
            <w:tcW w:w="1800" w:type="dxa"/>
            <w:textDirection w:val="lrTb"/>
            <w:noWrap/>
          </w:tcPr>
          <w:p>
            <w:pPr>
              <w:pStyle w:val="759"/>
              <w:jc w:val="both"/>
              <w:spacing w:line="360" w:lineRule="auto"/>
              <w:rPr>
                <w:rFonts w:ascii="宋体" w:hAnsi="宋体" w:eastAsia="宋体"/>
                <w:sz w:val="21"/>
                <w:szCs w:val="21"/>
              </w:rPr>
              <w:outlineLvl w:val="1"/>
            </w:pPr>
            <w:r>
              <w:rPr>
                <w:rFonts w:ascii="宋体" w:hAnsi="宋体" w:eastAsia="宋体"/>
                <w:sz w:val="21"/>
                <w:szCs w:val="21"/>
              </w:rPr>
            </w:r>
            <w:r/>
          </w:p>
        </w:tc>
        <w:tc>
          <w:tcPr>
            <w:gridSpan w:val="2"/>
            <w:tcW w:w="3600" w:type="dxa"/>
            <w:textDirection w:val="lrTb"/>
            <w:noWrap/>
          </w:tcPr>
          <w:p>
            <w:pPr>
              <w:pStyle w:val="759"/>
              <w:ind w:firstLine="0"/>
              <w:jc w:val="both"/>
              <w:spacing w:line="360" w:lineRule="auto"/>
              <w:rPr>
                <w:rFonts w:ascii="宋体" w:hAnsi="宋体" w:eastAsia="宋体"/>
                <w:sz w:val="21"/>
                <w:szCs w:val="21"/>
              </w:rPr>
              <w:outlineLvl w:val="1"/>
            </w:pPr>
            <w:r>
              <w:rPr>
                <w:rFonts w:hint="eastAsia" w:ascii="宋体" w:hAnsi="宋体" w:eastAsia="宋体"/>
                <w:sz w:val="21"/>
                <w:szCs w:val="21"/>
              </w:rPr>
              <w:t xml:space="preserve">其中：有中高级以上职称的人数</w:t>
            </w:r>
            <w:r/>
          </w:p>
        </w:tc>
        <w:tc>
          <w:tcPr>
            <w:tcW w:w="1120" w:type="dxa"/>
            <w:textDirection w:val="lrTb"/>
            <w:noWrap/>
          </w:tcPr>
          <w:p>
            <w:pPr>
              <w:pStyle w:val="759"/>
              <w:jc w:val="both"/>
              <w:spacing w:line="360" w:lineRule="auto"/>
              <w:rPr>
                <w:rFonts w:ascii="宋体" w:hAnsi="宋体" w:eastAsia="宋体"/>
                <w:sz w:val="21"/>
                <w:szCs w:val="21"/>
              </w:rPr>
              <w:outlineLvl w:val="1"/>
            </w:pPr>
            <w:r>
              <w:rPr>
                <w:rFonts w:ascii="宋体" w:hAnsi="宋体" w:eastAsia="宋体"/>
                <w:sz w:val="21"/>
                <w:szCs w:val="21"/>
              </w:rPr>
            </w:r>
            <w:r/>
          </w:p>
        </w:tc>
      </w:tr>
      <w:tr>
        <w:trPr>
          <w:cantSplit/>
          <w:jc w:val="center"/>
        </w:trPr>
        <w:tc>
          <w:tcPr>
            <w:tcW w:w="2953" w:type="dxa"/>
            <w:textDirection w:val="lrTb"/>
            <w:noWrap/>
          </w:tcPr>
          <w:p>
            <w:pPr>
              <w:pStyle w:val="759"/>
              <w:ind w:firstLine="0"/>
              <w:jc w:val="both"/>
              <w:spacing w:line="360" w:lineRule="auto"/>
              <w:rPr>
                <w:rFonts w:ascii="宋体" w:hAnsi="宋体" w:eastAsia="宋体"/>
                <w:sz w:val="21"/>
                <w:szCs w:val="21"/>
              </w:rPr>
              <w:outlineLvl w:val="1"/>
            </w:pPr>
            <w:r>
              <w:rPr>
                <w:rFonts w:hint="eastAsia" w:ascii="宋体" w:hAnsi="宋体" w:eastAsia="宋体"/>
                <w:sz w:val="21"/>
                <w:szCs w:val="21"/>
              </w:rPr>
              <w:t xml:space="preserve">资产总计</w:t>
            </w:r>
            <w:r/>
          </w:p>
        </w:tc>
        <w:tc>
          <w:tcPr>
            <w:tcW w:w="1800" w:type="dxa"/>
            <w:textDirection w:val="lrTb"/>
            <w:noWrap/>
          </w:tcPr>
          <w:p>
            <w:pPr>
              <w:pStyle w:val="759"/>
              <w:jc w:val="both"/>
              <w:spacing w:line="360" w:lineRule="auto"/>
              <w:rPr>
                <w:rFonts w:ascii="宋体" w:hAnsi="宋体" w:eastAsia="宋体"/>
                <w:sz w:val="21"/>
                <w:szCs w:val="21"/>
              </w:rPr>
              <w:outlineLvl w:val="1"/>
            </w:pPr>
            <w:r>
              <w:rPr>
                <w:rFonts w:hint="eastAsia" w:ascii="宋体" w:hAnsi="宋体" w:eastAsia="宋体"/>
                <w:sz w:val="21"/>
                <w:szCs w:val="21"/>
              </w:rPr>
              <w:t xml:space="preserve">万元</w:t>
            </w:r>
            <w:r/>
          </w:p>
        </w:tc>
        <w:tc>
          <w:tcPr>
            <w:tcW w:w="2160" w:type="dxa"/>
            <w:textDirection w:val="lrTb"/>
            <w:noWrap/>
          </w:tcPr>
          <w:p>
            <w:pPr>
              <w:pStyle w:val="759"/>
              <w:ind w:firstLine="0"/>
              <w:jc w:val="both"/>
              <w:spacing w:line="360" w:lineRule="auto"/>
              <w:rPr>
                <w:rFonts w:ascii="宋体" w:hAnsi="宋体" w:eastAsia="宋体"/>
                <w:sz w:val="21"/>
                <w:szCs w:val="21"/>
              </w:rPr>
              <w:outlineLvl w:val="1"/>
            </w:pPr>
            <w:r>
              <w:rPr>
                <w:rFonts w:hint="eastAsia" w:ascii="宋体" w:hAnsi="宋体" w:eastAsia="宋体"/>
                <w:sz w:val="21"/>
                <w:szCs w:val="21"/>
              </w:rPr>
              <w:t xml:space="preserve">净资产</w:t>
            </w:r>
            <w:r/>
          </w:p>
        </w:tc>
        <w:tc>
          <w:tcPr>
            <w:gridSpan w:val="2"/>
            <w:tcW w:w="2560" w:type="dxa"/>
            <w:textDirection w:val="lrTb"/>
            <w:noWrap/>
          </w:tcPr>
          <w:p>
            <w:pPr>
              <w:pStyle w:val="759"/>
              <w:ind w:firstLine="1522"/>
              <w:spacing w:line="360" w:lineRule="auto"/>
              <w:rPr>
                <w:rFonts w:ascii="宋体" w:hAnsi="宋体" w:eastAsia="宋体"/>
                <w:sz w:val="21"/>
                <w:szCs w:val="21"/>
              </w:rPr>
              <w:outlineLvl w:val="1"/>
            </w:pPr>
            <w:r>
              <w:rPr>
                <w:rFonts w:hint="eastAsia" w:ascii="宋体" w:hAnsi="宋体" w:eastAsia="宋体"/>
                <w:sz w:val="21"/>
                <w:szCs w:val="21"/>
              </w:rPr>
              <w:t xml:space="preserve">万元</w:t>
            </w:r>
            <w:r/>
          </w:p>
        </w:tc>
      </w:tr>
      <w:tr>
        <w:trPr>
          <w:cantSplit/>
          <w:jc w:val="center"/>
        </w:trPr>
        <w:tc>
          <w:tcPr>
            <w:tcW w:w="2953" w:type="dxa"/>
            <w:vAlign w:val="center"/>
            <w:textDirection w:val="lrTb"/>
            <w:noWrap/>
          </w:tcPr>
          <w:p>
            <w:pPr>
              <w:pStyle w:val="759"/>
              <w:ind w:firstLine="0"/>
              <w:jc w:val="both"/>
              <w:spacing w:line="360" w:lineRule="auto"/>
              <w:rPr>
                <w:rFonts w:ascii="宋体" w:hAnsi="宋体" w:eastAsia="宋体"/>
                <w:sz w:val="21"/>
                <w:szCs w:val="21"/>
              </w:rPr>
              <w:outlineLvl w:val="1"/>
            </w:pPr>
            <w:r>
              <w:rPr>
                <w:rFonts w:hint="eastAsia" w:ascii="宋体" w:hAnsi="宋体" w:eastAsia="宋体"/>
                <w:sz w:val="21"/>
                <w:szCs w:val="21"/>
              </w:rPr>
              <w:t xml:space="preserve">股东权益</w:t>
            </w:r>
            <w:r/>
          </w:p>
        </w:tc>
        <w:tc>
          <w:tcPr>
            <w:tcW w:w="1800" w:type="dxa"/>
            <w:vAlign w:val="center"/>
            <w:textDirection w:val="lrTb"/>
            <w:noWrap/>
          </w:tcPr>
          <w:p>
            <w:pPr>
              <w:pStyle w:val="759"/>
              <w:jc w:val="both"/>
              <w:spacing w:line="360" w:lineRule="auto"/>
              <w:rPr>
                <w:rFonts w:ascii="宋体" w:hAnsi="宋体" w:eastAsia="宋体"/>
                <w:sz w:val="21"/>
                <w:szCs w:val="21"/>
              </w:rPr>
              <w:outlineLvl w:val="1"/>
            </w:pPr>
            <w:r>
              <w:rPr>
                <w:rFonts w:hint="eastAsia" w:ascii="宋体" w:hAnsi="宋体" w:eastAsia="宋体"/>
                <w:sz w:val="21"/>
                <w:szCs w:val="21"/>
              </w:rPr>
              <w:t xml:space="preserve">万元</w:t>
            </w:r>
            <w:r/>
          </w:p>
        </w:tc>
        <w:tc>
          <w:tcPr>
            <w:tcW w:w="2160" w:type="dxa"/>
            <w:vAlign w:val="center"/>
            <w:textDirection w:val="lrTb"/>
            <w:noWrap/>
          </w:tcPr>
          <w:p>
            <w:pPr>
              <w:pStyle w:val="759"/>
              <w:ind w:firstLine="0"/>
              <w:jc w:val="both"/>
              <w:spacing w:line="360" w:lineRule="auto"/>
              <w:rPr>
                <w:rFonts w:ascii="宋体" w:hAnsi="宋体" w:eastAsia="宋体"/>
                <w:sz w:val="21"/>
                <w:szCs w:val="21"/>
              </w:rPr>
              <w:outlineLvl w:val="1"/>
            </w:pPr>
            <w:r>
              <w:rPr>
                <w:rFonts w:hint="eastAsia" w:ascii="宋体" w:hAnsi="宋体" w:eastAsia="宋体"/>
                <w:sz w:val="21"/>
                <w:szCs w:val="21"/>
              </w:rPr>
              <w:t xml:space="preserve">销售收入</w:t>
            </w:r>
            <w:r/>
          </w:p>
        </w:tc>
        <w:tc>
          <w:tcPr>
            <w:gridSpan w:val="2"/>
            <w:tcW w:w="2560" w:type="dxa"/>
            <w:textDirection w:val="lrTb"/>
            <w:noWrap/>
          </w:tcPr>
          <w:p>
            <w:pPr>
              <w:pStyle w:val="759"/>
              <w:ind w:firstLine="0"/>
              <w:spacing w:line="360" w:lineRule="auto"/>
              <w:rPr>
                <w:rFonts w:ascii="宋体" w:hAnsi="宋体" w:eastAsia="宋体"/>
                <w:sz w:val="21"/>
                <w:szCs w:val="21"/>
              </w:rPr>
              <w:outlineLvl w:val="1"/>
            </w:pPr>
            <w:r>
              <w:rPr>
                <w:rFonts w:hint="eastAsia" w:ascii="宋体" w:hAnsi="宋体" w:eastAsia="宋体"/>
                <w:sz w:val="21"/>
                <w:szCs w:val="21"/>
              </w:rPr>
              <w:t xml:space="preserve"> 2024年       万元</w:t>
            </w:r>
            <w:r/>
          </w:p>
        </w:tc>
      </w:tr>
      <w:tr>
        <w:trPr>
          <w:cantSplit/>
          <w:jc w:val="center"/>
        </w:trPr>
        <w:tc>
          <w:tcPr>
            <w:tcW w:w="2953" w:type="dxa"/>
            <w:textDirection w:val="lrTb"/>
            <w:noWrap/>
          </w:tcPr>
          <w:p>
            <w:pPr>
              <w:pStyle w:val="759"/>
              <w:ind w:firstLine="0"/>
              <w:jc w:val="both"/>
              <w:spacing w:line="360" w:lineRule="auto"/>
              <w:rPr>
                <w:rFonts w:ascii="宋体" w:hAnsi="宋体" w:eastAsia="宋体"/>
                <w:sz w:val="21"/>
                <w:szCs w:val="21"/>
              </w:rPr>
              <w:outlineLvl w:val="1"/>
            </w:pPr>
            <w:r>
              <w:rPr>
                <w:rFonts w:hint="eastAsia" w:ascii="宋体" w:hAnsi="宋体" w:eastAsia="宋体"/>
                <w:sz w:val="21"/>
                <w:szCs w:val="21"/>
              </w:rPr>
              <w:t xml:space="preserve">实现利润</w:t>
            </w:r>
            <w:r/>
          </w:p>
        </w:tc>
        <w:tc>
          <w:tcPr>
            <w:gridSpan w:val="4"/>
            <w:tcW w:w="6520" w:type="dxa"/>
            <w:textDirection w:val="lrTb"/>
            <w:noWrap/>
          </w:tcPr>
          <w:p>
            <w:pPr>
              <w:pStyle w:val="759"/>
              <w:spacing w:line="360" w:lineRule="auto"/>
              <w:rPr>
                <w:rFonts w:ascii="宋体" w:hAnsi="宋体" w:eastAsia="宋体"/>
                <w:sz w:val="21"/>
                <w:szCs w:val="21"/>
              </w:rPr>
              <w:outlineLvl w:val="1"/>
            </w:pPr>
            <w:r>
              <w:rPr>
                <w:rFonts w:hint="eastAsia" w:ascii="宋体" w:hAnsi="宋体" w:eastAsia="宋体"/>
                <w:sz w:val="21"/>
                <w:szCs w:val="21"/>
              </w:rPr>
              <w:t xml:space="preserve">2024年    万元</w:t>
            </w:r>
            <w:r/>
          </w:p>
        </w:tc>
      </w:tr>
      <w:tr>
        <w:trPr>
          <w:cantSplit/>
          <w:jc w:val="center"/>
        </w:trPr>
        <w:tc>
          <w:tcPr>
            <w:tcW w:w="2953" w:type="dxa"/>
            <w:vAlign w:val="center"/>
            <w:textDirection w:val="lrTb"/>
            <w:noWrap/>
          </w:tcPr>
          <w:p>
            <w:pPr>
              <w:pStyle w:val="759"/>
              <w:ind w:firstLine="0"/>
              <w:jc w:val="both"/>
              <w:spacing w:line="360" w:lineRule="auto"/>
              <w:rPr>
                <w:rFonts w:ascii="宋体" w:hAnsi="宋体" w:eastAsia="宋体"/>
                <w:sz w:val="21"/>
                <w:szCs w:val="21"/>
              </w:rPr>
              <w:outlineLvl w:val="1"/>
            </w:pPr>
            <w:r>
              <w:rPr>
                <w:rFonts w:hint="eastAsia" w:ascii="宋体" w:hAnsi="宋体" w:eastAsia="宋体"/>
                <w:sz w:val="21"/>
                <w:szCs w:val="21"/>
              </w:rPr>
              <w:t xml:space="preserve">经营面积</w:t>
            </w:r>
            <w:r/>
          </w:p>
        </w:tc>
        <w:tc>
          <w:tcPr>
            <w:tcW w:w="1800" w:type="dxa"/>
            <w:vAlign w:val="center"/>
            <w:textDirection w:val="lrTb"/>
            <w:noWrap/>
          </w:tcPr>
          <w:p>
            <w:pPr>
              <w:pStyle w:val="759"/>
              <w:jc w:val="both"/>
              <w:spacing w:line="360" w:lineRule="auto"/>
              <w:rPr>
                <w:rFonts w:ascii="宋体" w:hAnsi="宋体" w:eastAsia="宋体"/>
                <w:sz w:val="21"/>
                <w:szCs w:val="21"/>
              </w:rPr>
              <w:outlineLvl w:val="1"/>
            </w:pPr>
            <w:r>
              <w:rPr>
                <w:rFonts w:hint="eastAsia" w:ascii="宋体" w:hAnsi="宋体" w:eastAsia="宋体"/>
                <w:sz w:val="21"/>
                <w:szCs w:val="21"/>
              </w:rPr>
              <w:t xml:space="preserve">平方米</w:t>
            </w:r>
            <w:r/>
          </w:p>
        </w:tc>
        <w:tc>
          <w:tcPr>
            <w:tcW w:w="2160" w:type="dxa"/>
            <w:vAlign w:val="center"/>
            <w:textDirection w:val="lrTb"/>
            <w:noWrap/>
          </w:tcPr>
          <w:p>
            <w:pPr>
              <w:pStyle w:val="759"/>
              <w:spacing w:line="360" w:lineRule="auto"/>
              <w:rPr>
                <w:rFonts w:ascii="宋体" w:hAnsi="宋体" w:eastAsia="宋体"/>
                <w:sz w:val="21"/>
                <w:szCs w:val="21"/>
              </w:rPr>
              <w:outlineLvl w:val="1"/>
            </w:pPr>
            <w:r>
              <w:rPr>
                <w:rFonts w:hint="eastAsia" w:ascii="宋体" w:hAnsi="宋体" w:eastAsia="宋体"/>
                <w:sz w:val="21"/>
                <w:szCs w:val="21"/>
              </w:rPr>
              <w:t xml:space="preserve">其中：</w:t>
            </w:r>
            <w:r/>
          </w:p>
        </w:tc>
        <w:tc>
          <w:tcPr>
            <w:gridSpan w:val="2"/>
            <w:tcW w:w="2560" w:type="dxa"/>
            <w:textDirection w:val="lrTb"/>
            <w:noWrap/>
          </w:tcPr>
          <w:p>
            <w:pPr>
              <w:pStyle w:val="759"/>
              <w:ind w:firstLine="0"/>
              <w:jc w:val="both"/>
              <w:spacing w:line="360" w:lineRule="auto"/>
              <w:rPr>
                <w:rFonts w:ascii="宋体" w:hAnsi="宋体" w:eastAsia="宋体"/>
                <w:sz w:val="21"/>
                <w:szCs w:val="21"/>
              </w:rPr>
              <w:outlineLvl w:val="1"/>
            </w:pPr>
            <w:r>
              <w:rPr>
                <w:rFonts w:hint="eastAsia" w:ascii="宋体" w:hAnsi="宋体" w:eastAsia="宋体"/>
                <w:sz w:val="21"/>
                <w:szCs w:val="21"/>
              </w:rPr>
              <w:t xml:space="preserve">自有面积     平方米</w:t>
            </w:r>
            <w:r/>
          </w:p>
          <w:p>
            <w:pPr>
              <w:pStyle w:val="759"/>
              <w:ind w:firstLine="0"/>
              <w:jc w:val="both"/>
              <w:spacing w:line="360" w:lineRule="auto"/>
              <w:rPr>
                <w:rFonts w:ascii="宋体" w:hAnsi="宋体" w:eastAsia="宋体"/>
                <w:sz w:val="21"/>
                <w:szCs w:val="21"/>
              </w:rPr>
              <w:outlineLvl w:val="1"/>
            </w:pPr>
            <w:r>
              <w:rPr>
                <w:rFonts w:hint="eastAsia" w:ascii="宋体" w:hAnsi="宋体" w:eastAsia="宋体"/>
                <w:sz w:val="21"/>
                <w:szCs w:val="21"/>
              </w:rPr>
              <w:t xml:space="preserve">承租面积     平方米</w:t>
            </w:r>
            <w:r/>
          </w:p>
        </w:tc>
      </w:tr>
      <w:tr>
        <w:trPr>
          <w:cantSplit/>
          <w:jc w:val="center"/>
          <w:trHeight w:val="389"/>
        </w:trPr>
        <w:tc>
          <w:tcPr>
            <w:tcW w:w="2953" w:type="dxa"/>
            <w:vAlign w:val="center"/>
            <w:textDirection w:val="lrTb"/>
            <w:noWrap/>
          </w:tcPr>
          <w:p>
            <w:pPr>
              <w:pStyle w:val="759"/>
              <w:ind w:firstLine="0"/>
              <w:jc w:val="both"/>
              <w:spacing w:line="360" w:lineRule="auto"/>
              <w:rPr>
                <w:rFonts w:ascii="宋体" w:hAnsi="宋体" w:eastAsia="宋体"/>
                <w:sz w:val="21"/>
                <w:szCs w:val="21"/>
              </w:rPr>
              <w:outlineLvl w:val="1"/>
            </w:pPr>
            <w:r>
              <w:rPr>
                <w:rFonts w:hint="eastAsia" w:ascii="宋体" w:hAnsi="宋体" w:eastAsia="宋体"/>
                <w:sz w:val="21"/>
                <w:szCs w:val="21"/>
              </w:rPr>
              <w:t xml:space="preserve">单位简历及内设机构情况</w:t>
            </w:r>
            <w:r/>
          </w:p>
        </w:tc>
        <w:tc>
          <w:tcPr>
            <w:gridSpan w:val="4"/>
            <w:tcW w:w="6520" w:type="dxa"/>
            <w:textDirection w:val="lrTb"/>
            <w:noWrap/>
          </w:tcPr>
          <w:p>
            <w:pPr>
              <w:pStyle w:val="759"/>
              <w:jc w:val="both"/>
              <w:spacing w:line="360" w:lineRule="auto"/>
              <w:rPr>
                <w:rFonts w:ascii="宋体" w:hAnsi="宋体" w:eastAsia="宋体"/>
                <w:sz w:val="21"/>
                <w:szCs w:val="21"/>
              </w:rPr>
              <w:outlineLvl w:val="1"/>
            </w:pPr>
            <w:r>
              <w:rPr>
                <w:rFonts w:ascii="宋体" w:hAnsi="宋体" w:eastAsia="宋体"/>
                <w:sz w:val="21"/>
                <w:szCs w:val="21"/>
              </w:rPr>
            </w:r>
            <w:r/>
          </w:p>
        </w:tc>
      </w:tr>
      <w:tr>
        <w:trPr>
          <w:cantSplit/>
          <w:jc w:val="center"/>
          <w:trHeight w:val="255"/>
        </w:trPr>
        <w:tc>
          <w:tcPr>
            <w:tcW w:w="2953" w:type="dxa"/>
            <w:vAlign w:val="center"/>
            <w:textDirection w:val="lrTb"/>
            <w:noWrap/>
          </w:tcPr>
          <w:p>
            <w:pPr>
              <w:pStyle w:val="759"/>
              <w:ind w:firstLine="0"/>
              <w:jc w:val="both"/>
              <w:spacing w:line="360" w:lineRule="auto"/>
              <w:rPr>
                <w:rFonts w:ascii="宋体" w:hAnsi="宋体" w:eastAsia="宋体"/>
                <w:sz w:val="21"/>
                <w:szCs w:val="21"/>
              </w:rPr>
              <w:outlineLvl w:val="1"/>
            </w:pPr>
            <w:r>
              <w:rPr>
                <w:rFonts w:hint="eastAsia" w:ascii="宋体" w:hAnsi="宋体" w:eastAsia="宋体"/>
                <w:sz w:val="21"/>
                <w:szCs w:val="21"/>
              </w:rPr>
              <w:t xml:space="preserve">单位优势及特长</w:t>
            </w:r>
            <w:r/>
          </w:p>
        </w:tc>
        <w:tc>
          <w:tcPr>
            <w:gridSpan w:val="4"/>
            <w:tcW w:w="6520" w:type="dxa"/>
            <w:textDirection w:val="lrTb"/>
            <w:noWrap/>
          </w:tcPr>
          <w:p>
            <w:pPr>
              <w:pStyle w:val="759"/>
              <w:jc w:val="both"/>
              <w:spacing w:line="360" w:lineRule="auto"/>
              <w:rPr>
                <w:rFonts w:ascii="宋体" w:hAnsi="宋体" w:eastAsia="宋体"/>
                <w:sz w:val="21"/>
                <w:szCs w:val="21"/>
              </w:rPr>
              <w:outlineLvl w:val="1"/>
            </w:pPr>
            <w:r>
              <w:rPr>
                <w:rFonts w:ascii="宋体" w:hAnsi="宋体" w:eastAsia="宋体"/>
                <w:sz w:val="21"/>
                <w:szCs w:val="21"/>
              </w:rPr>
            </w:r>
            <w:r/>
          </w:p>
        </w:tc>
      </w:tr>
      <w:tr>
        <w:trPr>
          <w:cantSplit/>
          <w:jc w:val="center"/>
        </w:trPr>
        <w:tc>
          <w:tcPr>
            <w:tcW w:w="2953" w:type="dxa"/>
            <w:textDirection w:val="lrTb"/>
            <w:noWrap/>
          </w:tcPr>
          <w:p>
            <w:pPr>
              <w:pStyle w:val="759"/>
              <w:ind w:firstLine="0"/>
              <w:jc w:val="both"/>
              <w:spacing w:line="360" w:lineRule="auto"/>
              <w:rPr>
                <w:rFonts w:ascii="宋体" w:hAnsi="宋体" w:eastAsia="宋体"/>
                <w:sz w:val="21"/>
                <w:szCs w:val="21"/>
              </w:rPr>
              <w:outlineLvl w:val="1"/>
            </w:pPr>
            <w:r>
              <w:rPr>
                <w:rFonts w:hint="eastAsia" w:ascii="宋体" w:hAnsi="宋体" w:eastAsia="宋体"/>
                <w:sz w:val="21"/>
                <w:szCs w:val="21"/>
              </w:rPr>
              <w:t xml:space="preserve">近三年来完成或正在履行的重大合同情况</w:t>
            </w:r>
            <w:r/>
          </w:p>
        </w:tc>
        <w:tc>
          <w:tcPr>
            <w:gridSpan w:val="4"/>
            <w:tcW w:w="6520" w:type="dxa"/>
            <w:textDirection w:val="lrTb"/>
            <w:noWrap/>
          </w:tcPr>
          <w:p>
            <w:pPr>
              <w:pStyle w:val="759"/>
              <w:jc w:val="both"/>
              <w:spacing w:line="360" w:lineRule="auto"/>
              <w:rPr>
                <w:rFonts w:ascii="宋体" w:hAnsi="宋体" w:eastAsia="宋体"/>
                <w:sz w:val="21"/>
                <w:szCs w:val="21"/>
              </w:rPr>
              <w:outlineLvl w:val="1"/>
            </w:pPr>
            <w:r>
              <w:rPr>
                <w:rFonts w:ascii="宋体" w:hAnsi="宋体" w:eastAsia="宋体"/>
                <w:sz w:val="21"/>
                <w:szCs w:val="21"/>
              </w:rPr>
            </w:r>
            <w:r/>
          </w:p>
        </w:tc>
      </w:tr>
      <w:tr>
        <w:trPr>
          <w:cantSplit/>
          <w:jc w:val="center"/>
        </w:trPr>
        <w:tc>
          <w:tcPr>
            <w:tcW w:w="2953" w:type="dxa"/>
            <w:textDirection w:val="lrTb"/>
            <w:noWrap/>
          </w:tcPr>
          <w:p>
            <w:pPr>
              <w:pStyle w:val="759"/>
              <w:ind w:firstLine="0"/>
              <w:jc w:val="both"/>
              <w:spacing w:line="360" w:lineRule="auto"/>
              <w:rPr>
                <w:rFonts w:ascii="宋体" w:hAnsi="宋体" w:eastAsia="宋体"/>
                <w:sz w:val="21"/>
                <w:szCs w:val="21"/>
              </w:rPr>
              <w:outlineLvl w:val="1"/>
            </w:pPr>
            <w:r>
              <w:rPr>
                <w:rFonts w:hint="eastAsia" w:ascii="宋体" w:hAnsi="宋体" w:eastAsia="宋体"/>
                <w:sz w:val="21"/>
                <w:szCs w:val="21"/>
              </w:rPr>
              <w:t xml:space="preserve">最近2年内在经营过程中受到何种奖励或处分</w:t>
            </w:r>
            <w:r/>
          </w:p>
        </w:tc>
        <w:tc>
          <w:tcPr>
            <w:gridSpan w:val="4"/>
            <w:tcW w:w="6520" w:type="dxa"/>
            <w:textDirection w:val="lrTb"/>
            <w:noWrap/>
          </w:tcPr>
          <w:p>
            <w:pPr>
              <w:pStyle w:val="759"/>
              <w:spacing w:line="360" w:lineRule="auto"/>
              <w:rPr>
                <w:rFonts w:ascii="宋体" w:hAnsi="宋体" w:eastAsia="宋体"/>
                <w:sz w:val="21"/>
                <w:szCs w:val="21"/>
              </w:rPr>
              <w:outlineLvl w:val="1"/>
            </w:pPr>
            <w:r>
              <w:rPr>
                <w:rFonts w:hint="eastAsia" w:ascii="宋体" w:hAnsi="宋体" w:eastAsia="宋体"/>
                <w:sz w:val="21"/>
                <w:szCs w:val="21"/>
              </w:rPr>
              <w:t xml:space="preserve">（包括财政、工商、税务、物价、技监部门稽查情况和结果）</w:t>
            </w:r>
            <w:r/>
          </w:p>
        </w:tc>
      </w:tr>
      <w:tr>
        <w:trPr>
          <w:cantSplit/>
          <w:jc w:val="center"/>
        </w:trPr>
        <w:tc>
          <w:tcPr>
            <w:tcW w:w="2953" w:type="dxa"/>
            <w:textDirection w:val="lrTb"/>
            <w:noWrap/>
          </w:tcPr>
          <w:p>
            <w:pPr>
              <w:pStyle w:val="759"/>
              <w:ind w:firstLine="0"/>
              <w:jc w:val="both"/>
              <w:spacing w:line="360" w:lineRule="auto"/>
              <w:rPr>
                <w:rFonts w:ascii="宋体" w:hAnsi="宋体" w:eastAsia="宋体"/>
                <w:sz w:val="21"/>
                <w:szCs w:val="21"/>
              </w:rPr>
              <w:outlineLvl w:val="1"/>
            </w:pPr>
            <w:r>
              <w:rPr>
                <w:rFonts w:hint="eastAsia" w:ascii="宋体" w:hAnsi="宋体" w:eastAsia="宋体"/>
                <w:sz w:val="21"/>
                <w:szCs w:val="21"/>
              </w:rPr>
              <w:t xml:space="preserve">最近3年内有无因售假、售劣或是其他原因被消费者投诉或起诉的情况及说明</w:t>
            </w:r>
            <w:r/>
          </w:p>
        </w:tc>
        <w:tc>
          <w:tcPr>
            <w:gridSpan w:val="4"/>
            <w:tcW w:w="6520" w:type="dxa"/>
            <w:textDirection w:val="lrTb"/>
            <w:noWrap/>
          </w:tcPr>
          <w:p>
            <w:pPr>
              <w:pStyle w:val="759"/>
              <w:spacing w:line="360" w:lineRule="auto"/>
              <w:rPr>
                <w:rFonts w:ascii="宋体" w:hAnsi="宋体" w:eastAsia="宋体"/>
                <w:sz w:val="21"/>
                <w:szCs w:val="21"/>
              </w:rPr>
              <w:outlineLvl w:val="1"/>
            </w:pPr>
            <w:r>
              <w:rPr>
                <w:rFonts w:hint="eastAsia" w:ascii="宋体" w:hAnsi="宋体" w:eastAsia="宋体"/>
                <w:sz w:val="21"/>
                <w:szCs w:val="21"/>
              </w:rPr>
              <w:t xml:space="preserve">（包括解决方式和结果）</w:t>
            </w:r>
            <w:r/>
          </w:p>
        </w:tc>
      </w:tr>
      <w:tr>
        <w:trPr>
          <w:cantSplit/>
          <w:jc w:val="center"/>
        </w:trPr>
        <w:tc>
          <w:tcPr>
            <w:tcW w:w="2953" w:type="dxa"/>
            <w:textDirection w:val="lrTb"/>
            <w:noWrap/>
          </w:tcPr>
          <w:p>
            <w:pPr>
              <w:pStyle w:val="759"/>
              <w:ind w:firstLine="0"/>
              <w:jc w:val="both"/>
              <w:spacing w:line="360" w:lineRule="auto"/>
              <w:rPr>
                <w:rFonts w:ascii="宋体" w:hAnsi="宋体" w:eastAsia="宋体"/>
                <w:sz w:val="21"/>
                <w:szCs w:val="21"/>
              </w:rPr>
              <w:outlineLvl w:val="1"/>
            </w:pPr>
            <w:r>
              <w:rPr>
                <w:rFonts w:hint="eastAsia" w:ascii="宋体" w:hAnsi="宋体" w:eastAsia="宋体"/>
                <w:sz w:val="21"/>
                <w:szCs w:val="21"/>
              </w:rPr>
              <w:t xml:space="preserve">最近3年内主要负责人有无经济犯罪被司法机关追究的情意及说明</w:t>
            </w:r>
            <w:r/>
          </w:p>
        </w:tc>
        <w:tc>
          <w:tcPr>
            <w:gridSpan w:val="4"/>
            <w:tcW w:w="6520" w:type="dxa"/>
            <w:textDirection w:val="lrTb"/>
            <w:noWrap/>
          </w:tcPr>
          <w:p>
            <w:pPr>
              <w:pStyle w:val="759"/>
              <w:jc w:val="both"/>
              <w:spacing w:line="360" w:lineRule="auto"/>
              <w:rPr>
                <w:rFonts w:ascii="宋体" w:hAnsi="宋体" w:eastAsia="宋体"/>
                <w:sz w:val="21"/>
                <w:szCs w:val="21"/>
              </w:rPr>
              <w:outlineLvl w:val="1"/>
            </w:pPr>
            <w:r>
              <w:rPr>
                <w:rFonts w:ascii="宋体" w:hAnsi="宋体" w:eastAsia="宋体"/>
                <w:sz w:val="21"/>
                <w:szCs w:val="21"/>
              </w:rPr>
            </w:r>
            <w:r/>
          </w:p>
        </w:tc>
      </w:tr>
      <w:tr>
        <w:trPr>
          <w:cantSplit/>
          <w:jc w:val="center"/>
        </w:trPr>
        <w:tc>
          <w:tcPr>
            <w:tcW w:w="2953" w:type="dxa"/>
            <w:textDirection w:val="lrTb"/>
            <w:noWrap/>
          </w:tcPr>
          <w:p>
            <w:pPr>
              <w:pStyle w:val="759"/>
              <w:ind w:firstLine="0"/>
              <w:jc w:val="both"/>
              <w:spacing w:line="360" w:lineRule="auto"/>
              <w:rPr>
                <w:rFonts w:ascii="宋体" w:hAnsi="宋体" w:eastAsia="宋体"/>
                <w:sz w:val="21"/>
                <w:szCs w:val="21"/>
              </w:rPr>
              <w:outlineLvl w:val="1"/>
            </w:pPr>
            <w:r>
              <w:rPr>
                <w:rFonts w:hint="eastAsia" w:ascii="宋体" w:hAnsi="宋体" w:eastAsia="宋体"/>
                <w:sz w:val="21"/>
                <w:szCs w:val="21"/>
              </w:rPr>
              <w:t xml:space="preserve">获得技术认证的工程师及简介</w:t>
            </w:r>
            <w:r/>
          </w:p>
        </w:tc>
        <w:tc>
          <w:tcPr>
            <w:gridSpan w:val="4"/>
            <w:tcW w:w="6520" w:type="dxa"/>
            <w:textDirection w:val="lrTb"/>
            <w:noWrap/>
          </w:tcPr>
          <w:p>
            <w:pPr>
              <w:pStyle w:val="759"/>
              <w:jc w:val="both"/>
              <w:spacing w:line="360" w:lineRule="auto"/>
              <w:rPr>
                <w:rFonts w:ascii="宋体" w:hAnsi="宋体" w:eastAsia="宋体"/>
                <w:sz w:val="21"/>
                <w:szCs w:val="21"/>
              </w:rPr>
              <w:outlineLvl w:val="1"/>
            </w:pPr>
            <w:r>
              <w:rPr>
                <w:rFonts w:ascii="宋体" w:hAnsi="宋体" w:eastAsia="宋体"/>
                <w:sz w:val="21"/>
                <w:szCs w:val="21"/>
              </w:rPr>
            </w:r>
            <w:r/>
          </w:p>
        </w:tc>
      </w:tr>
      <w:tr>
        <w:trPr>
          <w:cantSplit/>
          <w:jc w:val="center"/>
        </w:trPr>
        <w:tc>
          <w:tcPr>
            <w:tcW w:w="2953" w:type="dxa"/>
            <w:textDirection w:val="lrTb"/>
            <w:noWrap/>
          </w:tcPr>
          <w:p>
            <w:pPr>
              <w:pStyle w:val="759"/>
              <w:ind w:firstLine="0"/>
              <w:jc w:val="both"/>
              <w:spacing w:line="360" w:lineRule="auto"/>
              <w:rPr>
                <w:rFonts w:ascii="宋体" w:hAnsi="宋体" w:eastAsia="宋体"/>
                <w:sz w:val="21"/>
                <w:szCs w:val="21"/>
              </w:rPr>
              <w:outlineLvl w:val="1"/>
            </w:pPr>
            <w:r>
              <w:rPr>
                <w:rFonts w:hint="eastAsia" w:ascii="宋体" w:hAnsi="宋体" w:eastAsia="宋体"/>
                <w:sz w:val="21"/>
                <w:szCs w:val="21"/>
              </w:rPr>
              <w:t xml:space="preserve">其他需要说明的情况</w:t>
            </w:r>
            <w:r/>
          </w:p>
        </w:tc>
        <w:tc>
          <w:tcPr>
            <w:gridSpan w:val="4"/>
            <w:tcW w:w="6520" w:type="dxa"/>
            <w:textDirection w:val="lrTb"/>
            <w:noWrap/>
          </w:tcPr>
          <w:p>
            <w:pPr>
              <w:pStyle w:val="759"/>
              <w:jc w:val="both"/>
              <w:spacing w:line="360" w:lineRule="auto"/>
              <w:rPr>
                <w:rFonts w:ascii="宋体" w:hAnsi="宋体" w:eastAsia="宋体"/>
                <w:sz w:val="21"/>
                <w:szCs w:val="21"/>
              </w:rPr>
              <w:outlineLvl w:val="1"/>
            </w:pPr>
            <w:r>
              <w:rPr>
                <w:rFonts w:ascii="宋体" w:hAnsi="宋体" w:eastAsia="宋体"/>
                <w:sz w:val="21"/>
                <w:szCs w:val="21"/>
              </w:rPr>
            </w:r>
            <w:r/>
          </w:p>
        </w:tc>
      </w:tr>
    </w:tbl>
    <w:p>
      <w:pPr>
        <w:pStyle w:val="759"/>
        <w:ind w:firstLine="0"/>
        <w:spacing w:line="360" w:lineRule="auto"/>
        <w:rPr>
          <w:rFonts w:ascii="宋体" w:hAnsi="宋体" w:eastAsia="宋体"/>
          <w:sz w:val="21"/>
          <w:szCs w:val="21"/>
        </w:rPr>
        <w:outlineLvl w:val="1"/>
      </w:pPr>
      <w:r>
        <w:rPr>
          <w:rFonts w:ascii="宋体" w:hAnsi="宋体" w:eastAsia="宋体"/>
          <w:sz w:val="21"/>
          <w:szCs w:val="21"/>
        </w:rPr>
      </w:r>
      <w:r/>
    </w:p>
    <w:p>
      <w:pPr>
        <w:pStyle w:val="759"/>
        <w:ind w:firstLine="0"/>
        <w:spacing w:line="360" w:lineRule="auto"/>
        <w:rPr>
          <w:rFonts w:ascii="宋体" w:hAnsi="宋体" w:eastAsia="宋体"/>
          <w:sz w:val="21"/>
          <w:szCs w:val="21"/>
        </w:rPr>
        <w:outlineLvl w:val="1"/>
      </w:pPr>
      <w:r>
        <w:rPr>
          <w:rFonts w:ascii="宋体" w:hAnsi="宋体" w:eastAsia="宋体"/>
          <w:sz w:val="21"/>
          <w:szCs w:val="21"/>
        </w:rPr>
      </w:r>
      <w:r/>
    </w:p>
    <w:p>
      <w:pPr>
        <w:pStyle w:val="759"/>
        <w:ind w:firstLine="0"/>
        <w:spacing w:line="360" w:lineRule="auto"/>
        <w:rPr>
          <w:rFonts w:ascii="宋体" w:hAnsi="宋体" w:eastAsia="宋体"/>
          <w:sz w:val="21"/>
          <w:szCs w:val="21"/>
        </w:rPr>
        <w:outlineLvl w:val="1"/>
      </w:pPr>
      <w:r>
        <w:rPr>
          <w:rFonts w:ascii="宋体" w:hAnsi="宋体" w:eastAsia="宋体"/>
          <w:sz w:val="21"/>
          <w:szCs w:val="21"/>
        </w:rPr>
      </w:r>
      <w:r/>
    </w:p>
    <w:p>
      <w:pPr>
        <w:rPr>
          <w:rFonts w:ascii="宋体" w:hAnsi="宋体"/>
          <w:szCs w:val="21"/>
        </w:rPr>
        <w:outlineLvl w:val="1"/>
      </w:pPr>
      <w:r>
        <w:rPr>
          <w:rFonts w:hint="eastAsia" w:ascii="宋体" w:hAnsi="宋体"/>
          <w:szCs w:val="21"/>
        </w:rPr>
        <w:br w:type="page" w:clear="all"/>
      </w:r>
      <w:r/>
    </w:p>
    <w:p>
      <w:pPr>
        <w:pStyle w:val="759"/>
        <w:ind w:firstLine="0"/>
        <w:spacing w:line="360" w:lineRule="auto"/>
        <w:rPr>
          <w:rFonts w:ascii="宋体" w:hAnsi="宋体" w:eastAsia="宋体"/>
          <w:sz w:val="21"/>
          <w:szCs w:val="21"/>
        </w:rPr>
        <w:outlineLvl w:val="1"/>
      </w:pPr>
      <w:r>
        <w:rPr>
          <w:rFonts w:hint="eastAsia" w:ascii="宋体" w:hAnsi="宋体" w:eastAsia="宋体"/>
          <w:sz w:val="21"/>
          <w:szCs w:val="21"/>
        </w:rPr>
        <w:t xml:space="preserve">（3）响应单位与其他单位存在控股、管理关系情况表</w:t>
      </w:r>
      <w:r/>
    </w:p>
    <w:p>
      <w:pPr>
        <w:pStyle w:val="759"/>
        <w:ind w:firstLine="0"/>
        <w:jc w:val="center"/>
        <w:spacing w:line="360" w:lineRule="auto"/>
        <w:rPr>
          <w:rFonts w:ascii="宋体" w:hAnsi="宋体" w:eastAsia="宋体"/>
          <w:sz w:val="21"/>
          <w:szCs w:val="21"/>
        </w:rPr>
        <w:outlineLvl w:val="1"/>
      </w:pPr>
      <w:r>
        <w:rPr>
          <w:rFonts w:hint="eastAsia" w:ascii="宋体" w:hAnsi="宋体" w:eastAsia="宋体"/>
          <w:sz w:val="21"/>
          <w:szCs w:val="21"/>
        </w:rPr>
        <w:t xml:space="preserve">响应单位与其他单位存在控股、管理关系情况表</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962"/>
        <w:gridCol w:w="4677"/>
      </w:tblGrid>
      <w:tr>
        <w:trPr>
          <w:trHeight w:val="680"/>
        </w:trPr>
        <w:tc>
          <w:tcPr>
            <w:tcW w:w="4962" w:type="dxa"/>
            <w:vAlign w:val="center"/>
            <w:textDirection w:val="lrTb"/>
            <w:noWrap/>
          </w:tcPr>
          <w:p>
            <w:pPr>
              <w:pStyle w:val="759"/>
              <w:ind w:firstLine="0"/>
              <w:jc w:val="center"/>
              <w:spacing w:line="360" w:lineRule="auto"/>
              <w:rPr>
                <w:rFonts w:ascii="宋体" w:hAnsi="宋体" w:eastAsia="宋体"/>
                <w:sz w:val="21"/>
                <w:szCs w:val="21"/>
              </w:rPr>
              <w:outlineLvl w:val="1"/>
            </w:pPr>
            <w:r>
              <w:rPr>
                <w:rFonts w:hint="eastAsia" w:ascii="宋体" w:hAnsi="宋体" w:eastAsia="宋体"/>
                <w:sz w:val="21"/>
                <w:szCs w:val="21"/>
              </w:rPr>
              <w:t xml:space="preserve">与响应单位存在控股、管理关系的单位名称</w:t>
            </w:r>
            <w:r/>
          </w:p>
        </w:tc>
        <w:tc>
          <w:tcPr>
            <w:tcW w:w="4677" w:type="dxa"/>
            <w:vAlign w:val="center"/>
            <w:textDirection w:val="lrTb"/>
            <w:noWrap/>
          </w:tcPr>
          <w:p>
            <w:pPr>
              <w:pStyle w:val="759"/>
              <w:ind w:firstLine="0"/>
              <w:jc w:val="center"/>
              <w:spacing w:line="360" w:lineRule="auto"/>
              <w:rPr>
                <w:rFonts w:ascii="宋体" w:hAnsi="宋体" w:eastAsia="宋体"/>
                <w:sz w:val="21"/>
                <w:szCs w:val="21"/>
              </w:rPr>
              <w:outlineLvl w:val="1"/>
            </w:pPr>
            <w:r>
              <w:rPr>
                <w:rFonts w:hint="eastAsia" w:ascii="宋体" w:hAnsi="宋体" w:eastAsia="宋体"/>
                <w:sz w:val="21"/>
                <w:szCs w:val="21"/>
              </w:rPr>
              <w:t xml:space="preserve">控股、管理关系情况说明</w:t>
            </w:r>
            <w:r/>
          </w:p>
        </w:tc>
      </w:tr>
      <w:tr>
        <w:trPr>
          <w:trHeight w:val="680"/>
        </w:trPr>
        <w:tc>
          <w:tcPr>
            <w:tcW w:w="4962" w:type="dxa"/>
            <w:vAlign w:val="center"/>
            <w:textDirection w:val="lrTb"/>
            <w:noWrap/>
          </w:tcPr>
          <w:p>
            <w:pPr>
              <w:jc w:val="center"/>
              <w:rPr>
                <w:rFonts w:ascii="宋体" w:hAnsi="宋体" w:cs="宋体"/>
                <w:szCs w:val="21"/>
              </w:rPr>
            </w:pPr>
            <w:r>
              <w:rPr>
                <w:rFonts w:ascii="宋体" w:hAnsi="宋体" w:cs="宋体"/>
                <w:szCs w:val="21"/>
              </w:rPr>
            </w:r>
            <w:r/>
          </w:p>
        </w:tc>
        <w:tc>
          <w:tcPr>
            <w:tcW w:w="4677" w:type="dxa"/>
            <w:vAlign w:val="center"/>
            <w:textDirection w:val="lrTb"/>
            <w:noWrap/>
          </w:tcPr>
          <w:p>
            <w:pPr>
              <w:jc w:val="center"/>
              <w:rPr>
                <w:rFonts w:ascii="宋体" w:hAnsi="宋体" w:cs="宋体"/>
                <w:szCs w:val="21"/>
              </w:rPr>
            </w:pPr>
            <w:r>
              <w:rPr>
                <w:rFonts w:ascii="宋体" w:hAnsi="宋体" w:cs="宋体"/>
                <w:szCs w:val="21"/>
              </w:rPr>
            </w:r>
            <w:r/>
          </w:p>
        </w:tc>
      </w:tr>
      <w:tr>
        <w:trPr>
          <w:trHeight w:val="680"/>
        </w:trPr>
        <w:tc>
          <w:tcPr>
            <w:tcW w:w="4962" w:type="dxa"/>
            <w:vAlign w:val="center"/>
            <w:textDirection w:val="lrTb"/>
            <w:noWrap/>
          </w:tcPr>
          <w:p>
            <w:pPr>
              <w:jc w:val="center"/>
              <w:rPr>
                <w:rFonts w:ascii="宋体" w:hAnsi="宋体" w:cs="宋体"/>
                <w:szCs w:val="21"/>
              </w:rPr>
            </w:pPr>
            <w:r>
              <w:rPr>
                <w:rFonts w:ascii="宋体" w:hAnsi="宋体" w:cs="宋体"/>
                <w:szCs w:val="21"/>
              </w:rPr>
            </w:r>
            <w:r/>
          </w:p>
        </w:tc>
        <w:tc>
          <w:tcPr>
            <w:tcW w:w="4677" w:type="dxa"/>
            <w:vAlign w:val="center"/>
            <w:textDirection w:val="lrTb"/>
            <w:noWrap/>
          </w:tcPr>
          <w:p>
            <w:pPr>
              <w:jc w:val="center"/>
              <w:rPr>
                <w:rFonts w:ascii="宋体" w:hAnsi="宋体" w:cs="宋体"/>
                <w:szCs w:val="21"/>
              </w:rPr>
            </w:pPr>
            <w:r>
              <w:rPr>
                <w:rFonts w:ascii="宋体" w:hAnsi="宋体" w:cs="宋体"/>
                <w:szCs w:val="21"/>
              </w:rPr>
            </w:r>
            <w:r/>
          </w:p>
        </w:tc>
      </w:tr>
      <w:tr>
        <w:trPr>
          <w:trHeight w:val="680"/>
        </w:trPr>
        <w:tc>
          <w:tcPr>
            <w:tcW w:w="4962" w:type="dxa"/>
            <w:vAlign w:val="center"/>
            <w:textDirection w:val="lrTb"/>
            <w:noWrap/>
          </w:tcPr>
          <w:p>
            <w:pPr>
              <w:jc w:val="center"/>
              <w:rPr>
                <w:rFonts w:ascii="宋体" w:hAnsi="宋体" w:cs="宋体"/>
                <w:szCs w:val="21"/>
              </w:rPr>
            </w:pPr>
            <w:r>
              <w:rPr>
                <w:rFonts w:ascii="宋体" w:hAnsi="宋体" w:cs="宋体"/>
                <w:szCs w:val="21"/>
              </w:rPr>
            </w:r>
            <w:r/>
          </w:p>
        </w:tc>
        <w:tc>
          <w:tcPr>
            <w:tcW w:w="4677" w:type="dxa"/>
            <w:vAlign w:val="center"/>
            <w:textDirection w:val="lrTb"/>
            <w:noWrap/>
          </w:tcPr>
          <w:p>
            <w:pPr>
              <w:jc w:val="center"/>
              <w:rPr>
                <w:rFonts w:ascii="宋体" w:hAnsi="宋体" w:cs="宋体"/>
                <w:szCs w:val="21"/>
              </w:rPr>
            </w:pPr>
            <w:r>
              <w:rPr>
                <w:rFonts w:ascii="宋体" w:hAnsi="宋体" w:cs="宋体"/>
                <w:szCs w:val="21"/>
              </w:rPr>
            </w:r>
            <w:r/>
          </w:p>
        </w:tc>
      </w:tr>
      <w:tr>
        <w:trPr>
          <w:trHeight w:val="680"/>
        </w:trPr>
        <w:tc>
          <w:tcPr>
            <w:tcW w:w="4962" w:type="dxa"/>
            <w:vAlign w:val="center"/>
            <w:textDirection w:val="lrTb"/>
            <w:noWrap/>
          </w:tcPr>
          <w:p>
            <w:pPr>
              <w:jc w:val="center"/>
              <w:rPr>
                <w:rFonts w:ascii="宋体" w:hAnsi="宋体" w:cs="宋体"/>
                <w:szCs w:val="21"/>
              </w:rPr>
            </w:pPr>
            <w:r>
              <w:rPr>
                <w:rFonts w:ascii="宋体" w:hAnsi="宋体" w:cs="宋体"/>
                <w:szCs w:val="21"/>
              </w:rPr>
            </w:r>
            <w:r/>
          </w:p>
        </w:tc>
        <w:tc>
          <w:tcPr>
            <w:tcW w:w="4677" w:type="dxa"/>
            <w:vAlign w:val="center"/>
            <w:textDirection w:val="lrTb"/>
            <w:noWrap/>
          </w:tcPr>
          <w:p>
            <w:pPr>
              <w:jc w:val="center"/>
              <w:rPr>
                <w:rFonts w:ascii="宋体" w:hAnsi="宋体" w:cs="宋体"/>
                <w:szCs w:val="21"/>
              </w:rPr>
            </w:pPr>
            <w:r>
              <w:rPr>
                <w:rFonts w:ascii="宋体" w:hAnsi="宋体" w:cs="宋体"/>
                <w:szCs w:val="21"/>
              </w:rPr>
            </w:r>
            <w:r/>
          </w:p>
        </w:tc>
      </w:tr>
      <w:tr>
        <w:trPr>
          <w:trHeight w:val="680"/>
        </w:trPr>
        <w:tc>
          <w:tcPr>
            <w:tcW w:w="4962" w:type="dxa"/>
            <w:vAlign w:val="center"/>
            <w:textDirection w:val="lrTb"/>
            <w:noWrap/>
          </w:tcPr>
          <w:p>
            <w:pPr>
              <w:jc w:val="center"/>
              <w:rPr>
                <w:rFonts w:ascii="宋体" w:hAnsi="宋体" w:cs="宋体"/>
                <w:szCs w:val="21"/>
              </w:rPr>
            </w:pPr>
            <w:r>
              <w:rPr>
                <w:rFonts w:ascii="宋体" w:hAnsi="宋体" w:cs="宋体"/>
                <w:szCs w:val="21"/>
              </w:rPr>
            </w:r>
            <w:r/>
          </w:p>
        </w:tc>
        <w:tc>
          <w:tcPr>
            <w:tcW w:w="4677" w:type="dxa"/>
            <w:vAlign w:val="center"/>
            <w:textDirection w:val="lrTb"/>
            <w:noWrap/>
          </w:tcPr>
          <w:p>
            <w:pPr>
              <w:jc w:val="center"/>
              <w:rPr>
                <w:rFonts w:ascii="宋体" w:hAnsi="宋体" w:cs="宋体"/>
                <w:szCs w:val="21"/>
              </w:rPr>
            </w:pPr>
            <w:r>
              <w:rPr>
                <w:rFonts w:ascii="宋体" w:hAnsi="宋体" w:cs="宋体"/>
                <w:szCs w:val="21"/>
              </w:rPr>
            </w:r>
            <w:r/>
          </w:p>
        </w:tc>
      </w:tr>
      <w:tr>
        <w:trPr>
          <w:trHeight w:val="680"/>
        </w:trPr>
        <w:tc>
          <w:tcPr>
            <w:tcW w:w="4962" w:type="dxa"/>
            <w:vAlign w:val="center"/>
            <w:textDirection w:val="lrTb"/>
            <w:noWrap/>
          </w:tcPr>
          <w:p>
            <w:pPr>
              <w:jc w:val="center"/>
              <w:rPr>
                <w:rFonts w:ascii="宋体" w:hAnsi="宋体" w:cs="宋体"/>
                <w:szCs w:val="21"/>
              </w:rPr>
            </w:pPr>
            <w:r>
              <w:rPr>
                <w:rFonts w:ascii="宋体" w:hAnsi="宋体" w:cs="宋体"/>
                <w:szCs w:val="21"/>
              </w:rPr>
            </w:r>
            <w:r/>
          </w:p>
        </w:tc>
        <w:tc>
          <w:tcPr>
            <w:tcW w:w="4677" w:type="dxa"/>
            <w:vAlign w:val="center"/>
            <w:textDirection w:val="lrTb"/>
            <w:noWrap/>
          </w:tcPr>
          <w:p>
            <w:pPr>
              <w:jc w:val="center"/>
              <w:rPr>
                <w:rFonts w:ascii="宋体" w:hAnsi="宋体" w:cs="宋体"/>
                <w:szCs w:val="21"/>
              </w:rPr>
            </w:pPr>
            <w:r>
              <w:rPr>
                <w:rFonts w:ascii="宋体" w:hAnsi="宋体" w:cs="宋体"/>
                <w:szCs w:val="21"/>
              </w:rPr>
            </w:r>
            <w:r/>
          </w:p>
        </w:tc>
      </w:tr>
      <w:tr>
        <w:trPr>
          <w:trHeight w:val="680"/>
        </w:trPr>
        <w:tc>
          <w:tcPr>
            <w:tcW w:w="4962" w:type="dxa"/>
            <w:vAlign w:val="center"/>
            <w:textDirection w:val="lrTb"/>
            <w:noWrap/>
          </w:tcPr>
          <w:p>
            <w:pPr>
              <w:jc w:val="center"/>
              <w:rPr>
                <w:rFonts w:ascii="宋体" w:hAnsi="宋体" w:cs="宋体"/>
                <w:szCs w:val="21"/>
              </w:rPr>
            </w:pPr>
            <w:r>
              <w:rPr>
                <w:rFonts w:ascii="宋体" w:hAnsi="宋体" w:cs="宋体"/>
                <w:szCs w:val="21"/>
              </w:rPr>
            </w:r>
            <w:r/>
          </w:p>
        </w:tc>
        <w:tc>
          <w:tcPr>
            <w:tcW w:w="4677" w:type="dxa"/>
            <w:vAlign w:val="center"/>
            <w:textDirection w:val="lrTb"/>
            <w:noWrap/>
          </w:tcPr>
          <w:p>
            <w:pPr>
              <w:jc w:val="center"/>
              <w:rPr>
                <w:rFonts w:ascii="宋体" w:hAnsi="宋体" w:cs="宋体"/>
                <w:szCs w:val="21"/>
              </w:rPr>
            </w:pPr>
            <w:r>
              <w:rPr>
                <w:rFonts w:ascii="宋体" w:hAnsi="宋体" w:cs="宋体"/>
                <w:szCs w:val="21"/>
              </w:rPr>
            </w:r>
            <w:r/>
          </w:p>
        </w:tc>
      </w:tr>
    </w:tbl>
    <w:p>
      <w:pPr>
        <w:jc w:val="center"/>
        <w:rPr>
          <w:rFonts w:ascii="宋体" w:hAnsi="宋体" w:cs="宋体"/>
          <w:szCs w:val="21"/>
        </w:rPr>
      </w:pPr>
      <w:r>
        <w:rPr>
          <w:rFonts w:ascii="宋体" w:hAnsi="宋体" w:cs="宋体"/>
          <w:szCs w:val="21"/>
        </w:rPr>
      </w:r>
      <w:r/>
    </w:p>
    <w:p>
      <w:pPr>
        <w:rPr>
          <w:rFonts w:ascii="宋体" w:hAnsi="宋体" w:cs="宋体"/>
          <w:szCs w:val="21"/>
        </w:rPr>
      </w:pPr>
      <w:r>
        <w:rPr>
          <w:rFonts w:hint="eastAsia" w:ascii="宋体" w:hAnsi="宋体" w:cs="宋体"/>
          <w:szCs w:val="21"/>
        </w:rPr>
        <w:t xml:space="preserve">注：磋商供应商须如实填写所有与之有控股、管理关系的情况。</w:t>
      </w:r>
      <w:r/>
    </w:p>
    <w:p>
      <w:pPr>
        <w:rPr>
          <w:rFonts w:ascii="宋体" w:hAnsi="宋体" w:cs="宋体"/>
          <w:b/>
          <w:szCs w:val="21"/>
        </w:rPr>
      </w:pPr>
      <w:r>
        <w:rPr>
          <w:rFonts w:ascii="宋体" w:hAnsi="宋体" w:cs="宋体"/>
          <w:b/>
          <w:szCs w:val="21"/>
        </w:rPr>
      </w:r>
      <w:r/>
    </w:p>
    <w:p>
      <w:pPr>
        <w:rPr>
          <w:rFonts w:ascii="宋体" w:hAnsi="宋体" w:cs="宋体"/>
          <w:b/>
          <w:szCs w:val="21"/>
        </w:rPr>
      </w:pPr>
      <w:r>
        <w:rPr>
          <w:rFonts w:ascii="宋体" w:hAnsi="宋体" w:cs="宋体"/>
          <w:b/>
          <w:szCs w:val="21"/>
        </w:rPr>
      </w:r>
      <w:r/>
    </w:p>
    <w:p>
      <w:pPr>
        <w:rPr>
          <w:rFonts w:ascii="宋体" w:hAnsi="宋体" w:cs="宋体"/>
          <w:b/>
          <w:szCs w:val="21"/>
        </w:rPr>
      </w:pPr>
      <w:r>
        <w:rPr>
          <w:rFonts w:ascii="宋体" w:hAnsi="宋体" w:cs="宋体"/>
          <w:b/>
          <w:szCs w:val="21"/>
        </w:rPr>
      </w:r>
      <w:r/>
    </w:p>
    <w:p>
      <w:pPr>
        <w:rPr>
          <w:rFonts w:ascii="宋体" w:hAnsi="宋体" w:cs="宋体"/>
          <w:b/>
          <w:szCs w:val="21"/>
        </w:rPr>
      </w:pPr>
      <w:r>
        <w:rPr>
          <w:rFonts w:ascii="宋体" w:hAnsi="宋体" w:cs="宋体"/>
          <w:b/>
          <w:szCs w:val="21"/>
        </w:rPr>
      </w:r>
      <w:r/>
    </w:p>
    <w:p>
      <w:pPr>
        <w:spacing w:line="360" w:lineRule="auto"/>
        <w:rPr>
          <w:rFonts w:ascii="宋体" w:hAnsi="宋体" w:cs="宋体"/>
          <w:szCs w:val="21"/>
        </w:rPr>
      </w:pPr>
      <w:r>
        <w:rPr>
          <w:rFonts w:hint="eastAsia" w:ascii="宋体" w:hAnsi="宋体" w:cs="宋体"/>
          <w:szCs w:val="21"/>
        </w:rPr>
        <w:t xml:space="preserve">磋商供应商：（盖章）</w:t>
      </w:r>
      <w:r/>
    </w:p>
    <w:p>
      <w:pPr>
        <w:spacing w:line="360" w:lineRule="auto"/>
        <w:rPr>
          <w:rFonts w:ascii="宋体" w:hAnsi="宋体" w:cs="宋体"/>
          <w:szCs w:val="21"/>
        </w:rPr>
      </w:pPr>
      <w:r>
        <w:rPr>
          <w:rFonts w:hint="eastAsia" w:ascii="宋体" w:hAnsi="宋体" w:cs="宋体"/>
          <w:szCs w:val="21"/>
        </w:rPr>
        <w:t xml:space="preserve">法定代表人或委托代理人：（签字或盖章）</w:t>
      </w:r>
      <w:r/>
    </w:p>
    <w:p>
      <w:pPr>
        <w:spacing w:line="360" w:lineRule="auto"/>
        <w:rPr>
          <w:rFonts w:ascii="宋体" w:hAnsi="宋体" w:cs="宋体"/>
          <w:szCs w:val="21"/>
        </w:rPr>
      </w:pPr>
      <w:r>
        <w:rPr>
          <w:rFonts w:hint="eastAsia" w:ascii="宋体" w:hAnsi="宋体" w:cs="宋体"/>
          <w:szCs w:val="21"/>
        </w:rPr>
        <w:t xml:space="preserve">日期：        年       月      日</w:t>
      </w:r>
      <w:r/>
    </w:p>
    <w:p>
      <w:pPr>
        <w:pStyle w:val="759"/>
        <w:ind w:firstLine="0"/>
        <w:spacing w:line="360" w:lineRule="auto"/>
        <w:rPr>
          <w:rFonts w:ascii="宋体" w:hAnsi="宋体" w:eastAsia="宋体"/>
          <w:sz w:val="21"/>
          <w:szCs w:val="21"/>
        </w:rPr>
        <w:outlineLvl w:val="1"/>
      </w:pPr>
      <w:r>
        <w:rPr>
          <w:rFonts w:ascii="宋体" w:hAnsi="宋体" w:eastAsia="宋体"/>
          <w:sz w:val="21"/>
          <w:szCs w:val="21"/>
        </w:rPr>
      </w:r>
      <w:r/>
    </w:p>
    <w:p>
      <w:pPr>
        <w:pStyle w:val="759"/>
        <w:ind w:firstLine="0"/>
        <w:spacing w:line="360" w:lineRule="auto"/>
        <w:rPr>
          <w:rFonts w:ascii="宋体" w:hAnsi="宋体" w:eastAsia="宋体"/>
          <w:sz w:val="21"/>
          <w:szCs w:val="21"/>
        </w:rPr>
        <w:outlineLvl w:val="1"/>
      </w:pPr>
      <w:r>
        <w:rPr>
          <w:rFonts w:ascii="宋体" w:hAnsi="宋体" w:eastAsia="宋体"/>
          <w:sz w:val="21"/>
          <w:szCs w:val="21"/>
        </w:rPr>
      </w:r>
      <w:r/>
    </w:p>
    <w:p>
      <w:pPr>
        <w:pStyle w:val="759"/>
        <w:ind w:firstLine="0"/>
        <w:spacing w:line="360" w:lineRule="auto"/>
        <w:rPr>
          <w:rFonts w:ascii="宋体" w:hAnsi="宋体" w:eastAsia="宋体"/>
          <w:sz w:val="21"/>
          <w:szCs w:val="21"/>
        </w:rPr>
        <w:outlineLvl w:val="1"/>
      </w:pPr>
      <w:r>
        <w:rPr>
          <w:rFonts w:ascii="宋体" w:hAnsi="宋体" w:eastAsia="宋体"/>
          <w:sz w:val="21"/>
          <w:szCs w:val="21"/>
        </w:rPr>
      </w:r>
      <w:r/>
    </w:p>
    <w:p>
      <w:pPr>
        <w:pStyle w:val="759"/>
        <w:ind w:firstLine="0"/>
        <w:spacing w:line="360" w:lineRule="auto"/>
        <w:rPr>
          <w:rFonts w:ascii="宋体" w:hAnsi="宋体" w:eastAsia="宋体"/>
          <w:sz w:val="21"/>
          <w:szCs w:val="21"/>
        </w:rPr>
        <w:outlineLvl w:val="1"/>
      </w:pPr>
      <w:r>
        <w:rPr>
          <w:rFonts w:ascii="宋体" w:hAnsi="宋体" w:eastAsia="宋体"/>
          <w:sz w:val="21"/>
          <w:szCs w:val="21"/>
        </w:rPr>
      </w:r>
      <w:r/>
    </w:p>
    <w:p>
      <w:pPr>
        <w:pStyle w:val="759"/>
        <w:ind w:firstLine="0"/>
        <w:spacing w:line="360" w:lineRule="auto"/>
        <w:rPr>
          <w:rFonts w:ascii="宋体" w:hAnsi="宋体" w:eastAsia="宋体"/>
          <w:sz w:val="21"/>
          <w:szCs w:val="21"/>
        </w:rPr>
        <w:outlineLvl w:val="1"/>
      </w:pPr>
      <w:r>
        <w:rPr>
          <w:rFonts w:ascii="宋体" w:hAnsi="宋体" w:eastAsia="宋体"/>
          <w:sz w:val="21"/>
          <w:szCs w:val="21"/>
        </w:rPr>
      </w:r>
      <w:r/>
    </w:p>
    <w:p>
      <w:pPr>
        <w:pStyle w:val="759"/>
        <w:ind w:firstLine="0"/>
        <w:spacing w:line="360" w:lineRule="auto"/>
        <w:rPr>
          <w:rFonts w:ascii="宋体" w:hAnsi="宋体" w:eastAsia="宋体"/>
          <w:sz w:val="21"/>
          <w:szCs w:val="21"/>
        </w:rPr>
        <w:outlineLvl w:val="1"/>
      </w:pPr>
      <w:r>
        <w:rPr>
          <w:rFonts w:ascii="宋体" w:hAnsi="宋体" w:eastAsia="宋体"/>
          <w:sz w:val="21"/>
          <w:szCs w:val="21"/>
        </w:rPr>
      </w:r>
      <w:r/>
    </w:p>
    <w:p>
      <w:pPr>
        <w:pStyle w:val="759"/>
        <w:ind w:firstLine="0"/>
        <w:spacing w:line="360" w:lineRule="auto"/>
        <w:rPr>
          <w:rFonts w:ascii="宋体" w:hAnsi="宋体" w:eastAsia="宋体"/>
          <w:sz w:val="21"/>
          <w:szCs w:val="21"/>
        </w:rPr>
        <w:outlineLvl w:val="1"/>
      </w:pPr>
      <w:r>
        <w:rPr>
          <w:rFonts w:ascii="宋体" w:hAnsi="宋体" w:eastAsia="宋体"/>
          <w:sz w:val="21"/>
          <w:szCs w:val="21"/>
        </w:rPr>
      </w:r>
      <w:r/>
    </w:p>
    <w:p>
      <w:pPr>
        <w:pStyle w:val="759"/>
        <w:ind w:firstLine="0"/>
        <w:spacing w:line="360" w:lineRule="auto"/>
        <w:rPr>
          <w:rFonts w:ascii="宋体" w:hAnsi="宋体" w:eastAsia="宋体"/>
          <w:sz w:val="21"/>
          <w:szCs w:val="21"/>
        </w:rPr>
        <w:outlineLvl w:val="1"/>
      </w:pPr>
      <w:r>
        <w:rPr>
          <w:rFonts w:ascii="宋体" w:hAnsi="宋体" w:eastAsia="宋体"/>
          <w:sz w:val="21"/>
          <w:szCs w:val="21"/>
        </w:rPr>
      </w:r>
      <w:r/>
    </w:p>
    <w:p>
      <w:pPr>
        <w:pStyle w:val="759"/>
        <w:ind w:firstLine="0"/>
        <w:spacing w:line="360" w:lineRule="auto"/>
        <w:rPr>
          <w:rFonts w:ascii="宋体" w:hAnsi="宋体" w:eastAsia="宋体"/>
          <w:sz w:val="21"/>
          <w:szCs w:val="21"/>
        </w:rPr>
        <w:outlineLvl w:val="1"/>
      </w:pPr>
      <w:r>
        <w:rPr>
          <w:rFonts w:ascii="宋体" w:hAnsi="宋体" w:eastAsia="宋体"/>
          <w:sz w:val="21"/>
          <w:szCs w:val="21"/>
        </w:rPr>
      </w:r>
      <w:r/>
    </w:p>
    <w:p>
      <w:pPr>
        <w:rPr>
          <w:rFonts w:hAnsi="宋体" w:cs="宋体"/>
        </w:rPr>
      </w:pPr>
      <w:r>
        <w:rPr>
          <w:rFonts w:hint="eastAsia" w:hAnsi="宋体" w:cs="宋体"/>
          <w:bCs/>
          <w:szCs w:val="21"/>
        </w:rPr>
        <w:br w:type="page" w:clear="all"/>
      </w:r>
      <w:r>
        <w:rPr>
          <w:rFonts w:hint="eastAsia" w:hAnsi="宋体" w:cs="宋体"/>
          <w:bCs/>
          <w:szCs w:val="21"/>
        </w:rPr>
        <w:t xml:space="preserve">（</w:t>
      </w:r>
      <w:r>
        <w:rPr>
          <w:rFonts w:hint="eastAsia" w:hAnsi="宋体" w:cs="宋体"/>
          <w:bCs/>
          <w:szCs w:val="21"/>
        </w:rPr>
        <w:t xml:space="preserve">4)</w:t>
      </w:r>
      <w:r>
        <w:rPr>
          <w:rFonts w:hint="eastAsia" w:hAnsi="宋体" w:cs="宋体"/>
          <w:bCs/>
          <w:szCs w:val="21"/>
        </w:rPr>
        <w:t xml:space="preserve">中小企业声明函</w:t>
      </w:r>
      <w:r/>
    </w:p>
    <w:p>
      <w:pPr>
        <w:jc w:val="center"/>
        <w:spacing w:line="360" w:lineRule="auto"/>
        <w:rPr>
          <w:rFonts w:ascii="宋体" w:hAnsi="宋体" w:cs="宋体"/>
          <w:szCs w:val="21"/>
        </w:rPr>
      </w:pPr>
      <w:r>
        <w:rPr>
          <w:rFonts w:hint="eastAsia" w:hAnsi="宋体" w:cs="宋体"/>
          <w:b/>
          <w:sz w:val="24"/>
        </w:rPr>
        <w:t xml:space="preserve">中小企业声明函（工程、服务）</w:t>
      </w:r>
      <w:r/>
    </w:p>
    <w:p>
      <w:pPr>
        <w:ind w:firstLine="420"/>
        <w:spacing w:line="360" w:lineRule="auto"/>
        <w:rPr>
          <w:rFonts w:ascii="宋体" w:hAnsi="宋体" w:cs="宋体"/>
          <w:szCs w:val="21"/>
        </w:rPr>
      </w:pPr>
      <w:r>
        <w:rPr>
          <w:rFonts w:hint="eastAsia" w:ascii="宋体" w:hAnsi="宋体" w:cs="宋体"/>
          <w:szCs w:val="21"/>
        </w:rPr>
        <w:t xml:space="preserve">本公司（联合体）郑重声明，根据《政府采购促进中小企业发展管理办法》（财库﹝2020﹞46 号）的规定，本公司 （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rPr>
          <w:rFonts w:ascii="宋体" w:hAnsi="宋体" w:cs="宋体"/>
          <w:color w:val="000000" w:themeColor="text1"/>
          <w:szCs w:val="21"/>
        </w:rPr>
      </w:pPr>
      <w:r>
        <w:rPr>
          <w:rFonts w:hint="eastAsia" w:ascii="宋体" w:hAnsi="宋体" w:cs="宋体"/>
          <w:szCs w:val="21"/>
        </w:rPr>
        <w:t xml:space="preserve">1</w:t>
      </w:r>
      <w:r>
        <w:rPr>
          <w:rFonts w:hint="eastAsia" w:ascii="宋体" w:hAnsi="宋体" w:cs="宋体"/>
          <w:color w:val="000000" w:themeColor="text1"/>
          <w:szCs w:val="21"/>
        </w:rPr>
        <w:t xml:space="preserve">.通安镇生产河</w:t>
      </w:r>
      <w:r>
        <w:rPr>
          <w:rFonts w:hint="eastAsia" w:ascii="宋体" w:hAnsi="宋体" w:cs="宋体"/>
          <w:color w:val="000000" w:themeColor="text1"/>
          <w:szCs w:val="21"/>
        </w:rPr>
        <w:t xml:space="preserve">及戈巷浜</w:t>
      </w:r>
      <w:r>
        <w:rPr>
          <w:rFonts w:hint="eastAsia" w:ascii="宋体" w:hAnsi="宋体" w:cs="宋体"/>
          <w:color w:val="000000" w:themeColor="text1"/>
          <w:szCs w:val="21"/>
        </w:rPr>
        <w:t xml:space="preserve">河道整治，属于</w:t>
      </w:r>
      <w:r>
        <w:rPr>
          <w:rFonts w:hint="eastAsia" w:ascii="宋体" w:hAnsi="宋体" w:cs="宋体"/>
          <w:color w:val="000000" w:themeColor="text1"/>
          <w:szCs w:val="21"/>
          <w:u w:val="single"/>
        </w:rPr>
        <w:t xml:space="preserve">建筑业</w:t>
      </w:r>
      <w:r>
        <w:rPr>
          <w:rFonts w:hint="eastAsia" w:ascii="宋体" w:hAnsi="宋体" w:cs="宋体"/>
          <w:color w:val="000000" w:themeColor="text1"/>
          <w:szCs w:val="21"/>
        </w:rPr>
        <w:t xml:space="preserve">；承接企业为</w:t>
      </w:r>
      <w:r>
        <w:rPr>
          <w:rFonts w:hint="eastAsia" w:ascii="宋体" w:hAnsi="宋体" w:cs="宋体"/>
          <w:color w:val="000000" w:themeColor="text1"/>
          <w:szCs w:val="21"/>
          <w:u w:val="single"/>
        </w:rPr>
        <w:t xml:space="preserve">（企业名称）</w:t>
      </w:r>
      <w:r>
        <w:rPr>
          <w:rFonts w:hint="eastAsia" w:ascii="宋体" w:hAnsi="宋体" w:cs="宋体"/>
          <w:color w:val="000000" w:themeColor="text1"/>
          <w:szCs w:val="21"/>
        </w:rPr>
        <w:t xml:space="preserve">，从业人员人，营业收入为万元，资产总额为万元，属于</w:t>
      </w:r>
      <w:r>
        <w:rPr>
          <w:rFonts w:hint="eastAsia" w:ascii="宋体" w:hAnsi="宋体" w:cs="宋体"/>
          <w:color w:val="000000" w:themeColor="text1"/>
          <w:szCs w:val="21"/>
          <w:u w:val="single"/>
        </w:rPr>
        <w:t xml:space="preserve">    （中型企业、小型企业、微型企业）</w:t>
      </w:r>
      <w:r>
        <w:rPr>
          <w:rFonts w:hint="eastAsia" w:ascii="宋体" w:hAnsi="宋体" w:cs="宋体"/>
          <w:color w:val="000000" w:themeColor="text1"/>
          <w:szCs w:val="21"/>
        </w:rPr>
        <w:t xml:space="preserve">；</w:t>
      </w:r>
      <w:r/>
    </w:p>
    <w:p>
      <w:pPr>
        <w:ind w:firstLine="420"/>
        <w:spacing w:line="360" w:lineRule="auto"/>
        <w:rPr>
          <w:rFonts w:ascii="宋体" w:hAnsi="宋体" w:cs="宋体"/>
          <w:szCs w:val="21"/>
        </w:rPr>
      </w:pPr>
      <w:r>
        <w:rPr>
          <w:rFonts w:hint="eastAsia" w:ascii="宋体" w:hAnsi="宋体" w:cs="宋体"/>
          <w:color w:val="000000" w:themeColor="text1"/>
          <w:szCs w:val="21"/>
        </w:rPr>
        <w:t xml:space="preserve">2.通安镇生产河</w:t>
      </w:r>
      <w:r>
        <w:rPr>
          <w:rFonts w:hint="eastAsia" w:ascii="宋体" w:hAnsi="宋体" w:cs="宋体"/>
          <w:color w:val="000000" w:themeColor="text1"/>
          <w:szCs w:val="21"/>
        </w:rPr>
        <w:t xml:space="preserve">及戈巷浜</w:t>
      </w:r>
      <w:r>
        <w:rPr>
          <w:rFonts w:hint="eastAsia" w:ascii="宋体" w:hAnsi="宋体" w:cs="宋体"/>
          <w:color w:val="000000" w:themeColor="text1"/>
          <w:szCs w:val="21"/>
        </w:rPr>
        <w:t xml:space="preserve">河道整治，属于</w:t>
      </w:r>
      <w:r>
        <w:rPr>
          <w:rFonts w:hint="eastAsia" w:ascii="宋体" w:hAnsi="宋体" w:cs="宋体"/>
          <w:color w:val="000000" w:themeColor="text1"/>
          <w:szCs w:val="21"/>
          <w:u w:val="single"/>
        </w:rPr>
        <w:t xml:space="preserve">建筑业</w:t>
      </w:r>
      <w:r>
        <w:rPr>
          <w:rFonts w:hint="eastAsia" w:ascii="宋体" w:hAnsi="宋体" w:cs="宋体"/>
          <w:szCs w:val="21"/>
        </w:rPr>
        <w:t xml:space="preserve">；承接企业为</w:t>
      </w:r>
      <w:r>
        <w:rPr>
          <w:rFonts w:hint="eastAsia" w:ascii="宋体" w:hAnsi="宋体" w:cs="宋体"/>
          <w:szCs w:val="21"/>
          <w:u w:val="single"/>
        </w:rPr>
        <w:t xml:space="preserve">（企业名称）</w:t>
      </w:r>
      <w:r>
        <w:rPr>
          <w:rFonts w:hint="eastAsia" w:ascii="宋体" w:hAnsi="宋体" w:cs="宋体"/>
          <w:szCs w:val="21"/>
        </w:rPr>
        <w:t xml:space="preserve">，从业人员人，营业收入为万元，资产总额为万元，属于</w:t>
      </w:r>
      <w:r>
        <w:rPr>
          <w:rFonts w:hint="eastAsia" w:ascii="宋体" w:hAnsi="宋体" w:cs="宋体"/>
          <w:szCs w:val="21"/>
          <w:u w:val="single"/>
        </w:rPr>
        <w:t xml:space="preserve">    （中型企业、小型企业、微型企业）</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以上企业，不属于大企业的分支机构，不存在控股股东为大企业的情形，也不存在与大企业的负责人为同一人的情形。</w:t>
      </w:r>
      <w:r/>
    </w:p>
    <w:p>
      <w:pPr>
        <w:ind w:firstLine="420"/>
        <w:spacing w:line="360" w:lineRule="auto"/>
        <w:rPr>
          <w:rFonts w:ascii="宋体" w:hAnsi="宋体" w:cs="宋体"/>
          <w:szCs w:val="21"/>
        </w:rPr>
      </w:pPr>
      <w:r>
        <w:rPr>
          <w:rFonts w:hint="eastAsia" w:ascii="宋体" w:hAnsi="宋体" w:cs="宋体"/>
          <w:szCs w:val="21"/>
        </w:rPr>
        <w:t xml:space="preserve">本企业对上述声明内容的真实性负责。如有虚假，将依法承担相应责任。</w:t>
      </w:r>
      <w:r/>
    </w:p>
    <w:p>
      <w:pPr>
        <w:ind w:firstLine="420"/>
        <w:jc w:val="right"/>
        <w:spacing w:line="360" w:lineRule="auto"/>
        <w:rPr>
          <w:rFonts w:ascii="宋体" w:hAnsi="宋体" w:cs="宋体"/>
          <w:szCs w:val="21"/>
        </w:rPr>
      </w:pPr>
      <w:r>
        <w:rPr>
          <w:rFonts w:ascii="宋体" w:hAnsi="宋体" w:cs="宋体"/>
          <w:szCs w:val="21"/>
        </w:rPr>
      </w:r>
      <w:r/>
    </w:p>
    <w:p>
      <w:pPr>
        <w:ind w:firstLine="420"/>
        <w:jc w:val="center"/>
        <w:spacing w:line="360" w:lineRule="auto"/>
        <w:rPr>
          <w:rFonts w:ascii="宋体" w:hAnsi="宋体" w:cs="宋体"/>
          <w:szCs w:val="21"/>
        </w:rPr>
      </w:pPr>
      <w:r>
        <w:rPr>
          <w:rFonts w:hint="eastAsia" w:ascii="宋体" w:hAnsi="宋体" w:cs="宋体"/>
          <w:szCs w:val="21"/>
        </w:rPr>
        <w:t xml:space="preserve">    企业名称（盖章）：</w:t>
      </w:r>
      <w:r/>
    </w:p>
    <w:p>
      <w:pPr>
        <w:ind w:firstLine="4305"/>
        <w:spacing w:line="360" w:lineRule="auto"/>
        <w:rPr>
          <w:rFonts w:ascii="宋体" w:hAnsi="宋体" w:cs="宋体"/>
          <w:szCs w:val="21"/>
        </w:rPr>
      </w:pPr>
      <w:r>
        <w:rPr>
          <w:rFonts w:hint="eastAsia" w:ascii="宋体" w:hAnsi="宋体" w:cs="宋体"/>
          <w:szCs w:val="21"/>
        </w:rPr>
        <w:t xml:space="preserve">日   期：</w:t>
      </w:r>
      <w:r/>
    </w:p>
    <w:p>
      <w:pPr>
        <w:spacing w:line="360" w:lineRule="auto"/>
        <w:rPr>
          <w:rFonts w:ascii="宋体" w:hAnsi="宋体"/>
          <w:szCs w:val="21"/>
        </w:rPr>
      </w:pPr>
      <w:r>
        <w:rPr>
          <w:rFonts w:hint="eastAsia" w:ascii="宋体" w:hAnsi="宋体"/>
          <w:szCs w:val="21"/>
        </w:rPr>
        <w:t xml:space="preserve">注：</w:t>
      </w:r>
      <w:r/>
    </w:p>
    <w:p>
      <w:pPr>
        <w:rPr>
          <w:rFonts w:ascii="宋体" w:hAnsi="宋体"/>
          <w:b/>
          <w:szCs w:val="21"/>
        </w:rPr>
      </w:pPr>
      <w:r>
        <w:rPr>
          <w:rFonts w:hint="eastAsia" w:ascii="宋体" w:hAnsi="宋体" w:cs="宋体"/>
          <w:b/>
          <w:szCs w:val="21"/>
        </w:rPr>
        <w:t xml:space="preserve">1、从业人员、营业收入、资产总额填报上一年度数据，无上</w:t>
      </w:r>
      <w:r>
        <w:rPr>
          <w:rFonts w:hint="eastAsia" w:ascii="宋体" w:hAnsi="宋体" w:cs="宋体"/>
          <w:b/>
          <w:szCs w:val="21"/>
        </w:rPr>
        <w:t xml:space="preserve">一</w:t>
      </w:r>
      <w:r>
        <w:rPr>
          <w:rFonts w:hint="eastAsia" w:ascii="宋体" w:hAnsi="宋体" w:cs="宋体"/>
          <w:b/>
          <w:szCs w:val="21"/>
        </w:rPr>
        <w:t xml:space="preserve">年度数据的新成立企业可不填报。</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pStyle w:val="757"/>
        <w:rPr>
          <w:rFonts w:hAnsi="宋体" w:cs="宋体"/>
          <w:szCs w:val="21"/>
        </w:rPr>
      </w:pPr>
      <w:r>
        <w:rPr>
          <w:rFonts w:hAnsi="宋体" w:cs="宋体"/>
          <w:szCs w:val="21"/>
        </w:rPr>
      </w:r>
      <w:r/>
    </w:p>
    <w:p>
      <w:pPr>
        <w:rPr>
          <w:rFonts w:ascii="宋体" w:hAnsi="宋体" w:cs="宋体"/>
          <w:szCs w:val="21"/>
        </w:rPr>
      </w:pPr>
      <w:r>
        <w:rPr>
          <w:rFonts w:ascii="宋体" w:hAnsi="宋体" w:cs="宋体"/>
          <w:szCs w:val="21"/>
        </w:rPr>
      </w:r>
      <w:r/>
    </w:p>
    <w:p>
      <w:pPr>
        <w:pStyle w:val="757"/>
        <w:rPr>
          <w:rFonts w:hAnsi="宋体" w:cs="宋体"/>
          <w:szCs w:val="21"/>
        </w:rPr>
      </w:pPr>
      <w:r>
        <w:rPr>
          <w:rFonts w:hAnsi="宋体" w:cs="宋体"/>
          <w:szCs w:val="21"/>
        </w:rPr>
      </w:r>
      <w:r/>
    </w:p>
    <w:p>
      <w:pPr>
        <w:rPr>
          <w:rFonts w:ascii="宋体" w:hAnsi="宋体" w:cs="宋体"/>
          <w:szCs w:val="21"/>
        </w:rPr>
      </w:pPr>
      <w:r>
        <w:rPr>
          <w:rFonts w:ascii="宋体" w:hAnsi="宋体" w:cs="宋体"/>
          <w:szCs w:val="21"/>
        </w:rPr>
      </w:r>
      <w:r/>
    </w:p>
    <w:p>
      <w:pPr>
        <w:pStyle w:val="762"/>
        <w:rPr>
          <w:rFonts w:ascii="宋体" w:hAnsi="宋体" w:cs="宋体"/>
          <w:szCs w:val="21"/>
        </w:rPr>
      </w:pPr>
      <w:r>
        <w:rPr>
          <w:rFonts w:ascii="宋体" w:hAnsi="宋体" w:cs="宋体"/>
          <w:szCs w:val="21"/>
        </w:rPr>
      </w:r>
      <w:r/>
    </w:p>
    <w:p>
      <w:pPr>
        <w:pStyle w:val="762"/>
        <w:rPr>
          <w:rFonts w:ascii="宋体" w:hAnsi="宋体" w:cs="宋体"/>
          <w:szCs w:val="21"/>
        </w:rPr>
      </w:pPr>
      <w:r>
        <w:rPr>
          <w:rFonts w:ascii="宋体" w:hAnsi="宋体" w:cs="宋体"/>
          <w:szCs w:val="21"/>
        </w:rPr>
      </w:r>
      <w:r/>
    </w:p>
    <w:p>
      <w:pPr>
        <w:pStyle w:val="762"/>
        <w:rPr>
          <w:rFonts w:ascii="宋体" w:hAnsi="宋体" w:cs="宋体"/>
          <w:szCs w:val="21"/>
        </w:rPr>
      </w:pPr>
      <w:r>
        <w:rPr>
          <w:rFonts w:ascii="宋体" w:hAnsi="宋体" w:cs="宋体"/>
          <w:szCs w:val="21"/>
        </w:rPr>
      </w:r>
      <w:r/>
    </w:p>
    <w:p>
      <w:pPr>
        <w:pStyle w:val="757"/>
        <w:ind w:firstLine="0"/>
        <w:rPr>
          <w:rFonts w:hAnsi="宋体" w:cs="宋体"/>
          <w:szCs w:val="21"/>
        </w:rPr>
      </w:pPr>
      <w:r>
        <w:rPr>
          <w:rFonts w:hAnsi="宋体" w:cs="宋体"/>
          <w:szCs w:val="21"/>
        </w:rPr>
      </w:r>
      <w:r/>
    </w:p>
    <w:p>
      <w:pPr>
        <w:pStyle w:val="779"/>
        <w:spacing w:before="0" w:beforeAutospacing="0" w:after="0" w:afterAutospacing="0" w:line="360" w:lineRule="auto"/>
        <w:rPr>
          <w:bCs/>
          <w:sz w:val="21"/>
          <w:szCs w:val="21"/>
        </w:rPr>
      </w:pPr>
      <w:r>
        <w:rPr>
          <w:bCs/>
          <w:sz w:val="21"/>
          <w:szCs w:val="21"/>
        </w:rPr>
      </w:r>
      <w:r/>
    </w:p>
    <w:p>
      <w:pPr>
        <w:pStyle w:val="779"/>
        <w:spacing w:before="0" w:beforeAutospacing="0" w:after="0" w:afterAutospacing="0" w:line="360" w:lineRule="auto"/>
        <w:rPr>
          <w:bCs/>
          <w:sz w:val="21"/>
          <w:szCs w:val="21"/>
        </w:rPr>
      </w:pPr>
      <w:r>
        <w:rPr>
          <w:bCs/>
          <w:sz w:val="21"/>
          <w:szCs w:val="21"/>
        </w:rPr>
      </w:r>
      <w:r/>
    </w:p>
    <w:p>
      <w:pPr>
        <w:rPr>
          <w:szCs w:val="21"/>
        </w:rPr>
      </w:pPr>
      <w:r>
        <w:rPr>
          <w:rFonts w:hint="eastAsia"/>
          <w:bCs/>
          <w:szCs w:val="21"/>
        </w:rPr>
        <w:br w:type="page" w:clear="all"/>
      </w:r>
      <w:r/>
    </w:p>
    <w:p>
      <w:pPr>
        <w:pStyle w:val="779"/>
        <w:spacing w:before="0" w:beforeAutospacing="0" w:after="0" w:afterAutospacing="0" w:line="360" w:lineRule="auto"/>
        <w:rPr>
          <w:sz w:val="21"/>
          <w:szCs w:val="21"/>
        </w:rPr>
      </w:pPr>
      <w:r>
        <w:rPr>
          <w:rFonts w:hint="eastAsia"/>
          <w:bCs/>
          <w:sz w:val="21"/>
          <w:szCs w:val="21"/>
        </w:rPr>
        <w:t xml:space="preserve">（5)残疾人福利性单位声明函</w:t>
      </w:r>
      <w:r/>
    </w:p>
    <w:p>
      <w:pPr>
        <w:pStyle w:val="779"/>
        <w:jc w:val="center"/>
        <w:spacing w:before="0" w:beforeAutospacing="0" w:after="0" w:afterAutospacing="0" w:line="360" w:lineRule="auto"/>
        <w:rPr>
          <w:b/>
          <w:bCs/>
          <w:sz w:val="21"/>
          <w:szCs w:val="21"/>
        </w:rPr>
      </w:pPr>
      <w:r>
        <w:rPr>
          <w:rFonts w:hint="eastAsia"/>
          <w:b/>
          <w:bCs/>
          <w:sz w:val="21"/>
          <w:szCs w:val="21"/>
        </w:rPr>
        <w:t xml:space="preserve">残疾人福利性单位声明函</w:t>
      </w:r>
      <w:r/>
    </w:p>
    <w:p>
      <w:pPr>
        <w:pStyle w:val="779"/>
        <w:ind w:firstLine="420"/>
        <w:spacing w:before="0" w:beforeAutospacing="0" w:after="0" w:afterAutospacing="0" w:line="360" w:lineRule="auto"/>
        <w:rPr>
          <w:sz w:val="21"/>
          <w:szCs w:val="21"/>
        </w:rPr>
      </w:pPr>
      <w:r>
        <w:rPr>
          <w:rFonts w:hint="eastAsia"/>
          <w:sz w:val="21"/>
          <w:szCs w:val="21"/>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779"/>
        <w:ind w:firstLine="420"/>
        <w:spacing w:before="0" w:beforeAutospacing="0" w:after="0" w:afterAutospacing="0" w:line="360" w:lineRule="auto"/>
        <w:rPr>
          <w:sz w:val="21"/>
          <w:szCs w:val="21"/>
        </w:rPr>
      </w:pPr>
      <w:r>
        <w:rPr>
          <w:rFonts w:hint="eastAsia"/>
          <w:sz w:val="21"/>
          <w:szCs w:val="21"/>
        </w:rPr>
        <w:t xml:space="preserve">本单位对上述声明的真实性负责。如有虚假，将依法承担相应责任。</w:t>
      </w:r>
      <w:r/>
    </w:p>
    <w:p>
      <w:pPr>
        <w:pStyle w:val="779"/>
        <w:spacing w:before="0" w:beforeAutospacing="0" w:after="0" w:afterAutospacing="0" w:line="360" w:lineRule="auto"/>
        <w:rPr>
          <w:sz w:val="21"/>
          <w:szCs w:val="21"/>
        </w:rPr>
      </w:pPr>
      <w:r>
        <w:rPr>
          <w:sz w:val="21"/>
          <w:szCs w:val="21"/>
        </w:rPr>
      </w:r>
      <w:r/>
    </w:p>
    <w:p>
      <w:pPr>
        <w:pStyle w:val="779"/>
        <w:spacing w:before="0" w:beforeAutospacing="0" w:after="0" w:afterAutospacing="0" w:line="360" w:lineRule="auto"/>
        <w:rPr>
          <w:sz w:val="21"/>
          <w:szCs w:val="21"/>
        </w:rPr>
      </w:pPr>
      <w:r>
        <w:rPr>
          <w:sz w:val="21"/>
          <w:szCs w:val="21"/>
        </w:rPr>
      </w:r>
      <w:r/>
    </w:p>
    <w:p>
      <w:pPr>
        <w:pStyle w:val="779"/>
        <w:spacing w:before="0" w:beforeAutospacing="0" w:after="0" w:afterAutospacing="0" w:line="360" w:lineRule="auto"/>
        <w:rPr>
          <w:sz w:val="21"/>
          <w:szCs w:val="21"/>
        </w:rPr>
      </w:pPr>
      <w:r>
        <w:rPr>
          <w:rFonts w:hint="eastAsia"/>
          <w:sz w:val="21"/>
          <w:szCs w:val="21"/>
        </w:rPr>
        <w:t xml:space="preserve">               单位名称（盖章）：</w:t>
      </w:r>
      <w:r/>
    </w:p>
    <w:p>
      <w:pPr>
        <w:pStyle w:val="759"/>
        <w:ind w:firstLine="0"/>
        <w:spacing w:line="360" w:lineRule="auto"/>
        <w:rPr>
          <w:rFonts w:ascii="宋体" w:hAnsi="宋体" w:eastAsia="宋体" w:cs="宋体"/>
          <w:sz w:val="21"/>
          <w:szCs w:val="21"/>
        </w:rPr>
        <w:outlineLvl w:val="1"/>
      </w:pPr>
      <w:r>
        <w:rPr>
          <w:rFonts w:hint="eastAsia" w:ascii="宋体" w:hAnsi="宋体" w:eastAsia="宋体" w:cs="宋体"/>
          <w:sz w:val="21"/>
          <w:szCs w:val="21"/>
        </w:rPr>
        <w:t xml:space="preserve">               日期：</w:t>
      </w:r>
      <w:r/>
    </w:p>
    <w:p>
      <w:pPr>
        <w:pStyle w:val="759"/>
        <w:ind w:firstLine="0"/>
        <w:spacing w:line="360" w:lineRule="auto"/>
        <w:rPr>
          <w:rFonts w:ascii="宋体" w:hAnsi="宋体" w:eastAsia="宋体" w:cs="宋体"/>
          <w:sz w:val="21"/>
          <w:szCs w:val="21"/>
        </w:rPr>
        <w:outlineLvl w:val="1"/>
      </w:pPr>
      <w:r>
        <w:rPr>
          <w:rFonts w:ascii="宋体" w:hAnsi="宋体" w:eastAsia="宋体" w:cs="宋体"/>
          <w:sz w:val="21"/>
          <w:szCs w:val="21"/>
        </w:rPr>
      </w:r>
      <w:r/>
    </w:p>
    <w:p>
      <w:pPr>
        <w:pStyle w:val="759"/>
        <w:ind w:firstLine="0"/>
        <w:spacing w:line="360" w:lineRule="auto"/>
        <w:rPr>
          <w:rFonts w:ascii="宋体" w:hAnsi="宋体" w:eastAsia="宋体" w:cs="宋体"/>
          <w:sz w:val="21"/>
          <w:szCs w:val="21"/>
        </w:rPr>
        <w:outlineLvl w:val="1"/>
      </w:pPr>
      <w:r>
        <w:rPr>
          <w:rFonts w:ascii="宋体" w:hAnsi="宋体" w:eastAsia="宋体" w:cs="宋体"/>
          <w:sz w:val="21"/>
          <w:szCs w:val="21"/>
        </w:rPr>
      </w:r>
      <w:r/>
    </w:p>
    <w:p>
      <w:pPr>
        <w:pStyle w:val="759"/>
        <w:ind w:firstLine="0"/>
        <w:spacing w:line="360" w:lineRule="auto"/>
        <w:rPr>
          <w:rFonts w:ascii="宋体" w:hAnsi="宋体" w:eastAsia="宋体" w:cs="宋体"/>
          <w:sz w:val="21"/>
          <w:szCs w:val="21"/>
        </w:rPr>
        <w:outlineLvl w:val="1"/>
      </w:pPr>
      <w:r>
        <w:rPr>
          <w:rFonts w:ascii="宋体" w:hAnsi="宋体" w:eastAsia="宋体" w:cs="宋体"/>
          <w:sz w:val="21"/>
          <w:szCs w:val="21"/>
        </w:rPr>
      </w:r>
      <w:r/>
    </w:p>
    <w:p>
      <w:pPr>
        <w:pStyle w:val="759"/>
        <w:ind w:firstLine="0"/>
        <w:spacing w:line="360" w:lineRule="auto"/>
        <w:rPr>
          <w:rFonts w:ascii="宋体" w:hAnsi="宋体" w:eastAsia="宋体" w:cs="宋体"/>
          <w:sz w:val="21"/>
          <w:szCs w:val="21"/>
        </w:rPr>
        <w:outlineLvl w:val="1"/>
      </w:pPr>
      <w:r>
        <w:rPr>
          <w:rFonts w:ascii="宋体" w:hAnsi="宋体" w:eastAsia="宋体" w:cs="宋体"/>
          <w:sz w:val="21"/>
          <w:szCs w:val="21"/>
        </w:rPr>
      </w:r>
      <w:r/>
    </w:p>
    <w:p>
      <w:pPr>
        <w:pStyle w:val="759"/>
        <w:ind w:firstLine="0"/>
        <w:spacing w:line="360" w:lineRule="auto"/>
        <w:rPr>
          <w:rFonts w:ascii="宋体" w:hAnsi="宋体" w:eastAsia="宋体" w:cs="宋体"/>
          <w:sz w:val="21"/>
          <w:szCs w:val="21"/>
        </w:rPr>
        <w:outlineLvl w:val="1"/>
      </w:pPr>
      <w:r>
        <w:rPr>
          <w:rFonts w:ascii="宋体" w:hAnsi="宋体" w:eastAsia="宋体" w:cs="宋体"/>
          <w:sz w:val="21"/>
          <w:szCs w:val="21"/>
        </w:rPr>
      </w:r>
      <w:r/>
    </w:p>
    <w:p>
      <w:pPr>
        <w:pStyle w:val="759"/>
        <w:ind w:firstLine="0"/>
        <w:spacing w:line="360" w:lineRule="auto"/>
        <w:rPr>
          <w:rFonts w:ascii="宋体" w:hAnsi="宋体" w:eastAsia="宋体" w:cs="宋体"/>
          <w:sz w:val="21"/>
          <w:szCs w:val="21"/>
        </w:rPr>
        <w:outlineLvl w:val="1"/>
      </w:pPr>
      <w:r>
        <w:rPr>
          <w:rFonts w:ascii="宋体" w:hAnsi="宋体" w:eastAsia="宋体" w:cs="宋体"/>
          <w:sz w:val="21"/>
          <w:szCs w:val="21"/>
        </w:rPr>
      </w:r>
      <w:r/>
    </w:p>
    <w:p>
      <w:pPr>
        <w:pStyle w:val="759"/>
        <w:ind w:firstLine="0"/>
        <w:spacing w:line="360" w:lineRule="auto"/>
        <w:rPr>
          <w:rFonts w:ascii="宋体" w:hAnsi="宋体" w:eastAsia="宋体" w:cs="宋体"/>
          <w:sz w:val="21"/>
          <w:szCs w:val="21"/>
        </w:rPr>
        <w:outlineLvl w:val="1"/>
      </w:pPr>
      <w:r>
        <w:rPr>
          <w:rFonts w:ascii="宋体" w:hAnsi="宋体" w:eastAsia="宋体" w:cs="宋体"/>
          <w:sz w:val="21"/>
          <w:szCs w:val="21"/>
        </w:rPr>
      </w:r>
      <w:r/>
    </w:p>
    <w:p>
      <w:pPr>
        <w:pStyle w:val="759"/>
        <w:ind w:firstLine="0"/>
        <w:spacing w:line="360" w:lineRule="auto"/>
        <w:rPr>
          <w:rFonts w:ascii="宋体" w:hAnsi="宋体" w:eastAsia="宋体" w:cs="宋体"/>
          <w:sz w:val="21"/>
          <w:szCs w:val="21"/>
        </w:rPr>
        <w:outlineLvl w:val="1"/>
      </w:pPr>
      <w:r>
        <w:rPr>
          <w:rFonts w:ascii="宋体" w:hAnsi="宋体" w:eastAsia="宋体" w:cs="宋体"/>
          <w:sz w:val="21"/>
          <w:szCs w:val="21"/>
        </w:rPr>
      </w:r>
      <w:r/>
    </w:p>
    <w:p>
      <w:pPr>
        <w:pStyle w:val="759"/>
        <w:ind w:firstLine="0"/>
        <w:spacing w:line="360" w:lineRule="auto"/>
        <w:rPr>
          <w:rFonts w:ascii="宋体" w:hAnsi="宋体" w:eastAsia="宋体" w:cs="宋体"/>
          <w:sz w:val="21"/>
          <w:szCs w:val="21"/>
        </w:rPr>
        <w:outlineLvl w:val="1"/>
      </w:pPr>
      <w:r>
        <w:rPr>
          <w:rFonts w:ascii="宋体" w:hAnsi="宋体" w:eastAsia="宋体" w:cs="宋体"/>
          <w:sz w:val="21"/>
          <w:szCs w:val="21"/>
        </w:rPr>
      </w:r>
      <w:r/>
    </w:p>
    <w:p>
      <w:pPr>
        <w:pStyle w:val="759"/>
        <w:ind w:firstLine="0"/>
        <w:spacing w:line="360" w:lineRule="auto"/>
        <w:rPr>
          <w:rFonts w:ascii="宋体" w:hAnsi="宋体" w:eastAsia="宋体" w:cs="宋体"/>
          <w:sz w:val="21"/>
          <w:szCs w:val="21"/>
        </w:rPr>
        <w:outlineLvl w:val="1"/>
      </w:pPr>
      <w:r>
        <w:rPr>
          <w:rFonts w:ascii="宋体" w:hAnsi="宋体" w:eastAsia="宋体" w:cs="宋体"/>
          <w:sz w:val="21"/>
          <w:szCs w:val="21"/>
        </w:rPr>
      </w:r>
      <w:r/>
    </w:p>
    <w:p>
      <w:pPr>
        <w:pStyle w:val="759"/>
        <w:ind w:firstLine="0"/>
        <w:spacing w:line="360" w:lineRule="auto"/>
        <w:rPr>
          <w:rFonts w:ascii="宋体" w:hAnsi="宋体" w:eastAsia="宋体" w:cs="宋体"/>
          <w:sz w:val="21"/>
          <w:szCs w:val="21"/>
        </w:rPr>
        <w:outlineLvl w:val="1"/>
      </w:pPr>
      <w:r>
        <w:rPr>
          <w:rFonts w:ascii="宋体" w:hAnsi="宋体" w:eastAsia="宋体" w:cs="宋体"/>
          <w:sz w:val="21"/>
          <w:szCs w:val="21"/>
        </w:rPr>
      </w:r>
      <w:r/>
    </w:p>
    <w:p>
      <w:pPr>
        <w:pStyle w:val="759"/>
        <w:ind w:firstLine="0"/>
        <w:spacing w:line="360" w:lineRule="auto"/>
        <w:rPr>
          <w:rFonts w:ascii="宋体" w:hAnsi="宋体" w:eastAsia="宋体" w:cs="宋体"/>
          <w:sz w:val="21"/>
          <w:szCs w:val="21"/>
        </w:rPr>
        <w:outlineLvl w:val="1"/>
      </w:pPr>
      <w:r>
        <w:rPr>
          <w:rFonts w:ascii="宋体" w:hAnsi="宋体" w:eastAsia="宋体" w:cs="宋体"/>
          <w:sz w:val="21"/>
          <w:szCs w:val="21"/>
        </w:rPr>
      </w:r>
      <w:r/>
    </w:p>
    <w:p>
      <w:pPr>
        <w:pStyle w:val="759"/>
        <w:ind w:firstLine="0"/>
        <w:spacing w:line="360" w:lineRule="auto"/>
        <w:rPr>
          <w:rFonts w:ascii="宋体" w:hAnsi="宋体" w:eastAsia="宋体" w:cs="宋体"/>
          <w:sz w:val="21"/>
          <w:szCs w:val="21"/>
        </w:rPr>
        <w:outlineLvl w:val="1"/>
      </w:pPr>
      <w:r>
        <w:rPr>
          <w:rFonts w:ascii="宋体" w:hAnsi="宋体" w:eastAsia="宋体" w:cs="宋体"/>
          <w:sz w:val="21"/>
          <w:szCs w:val="21"/>
        </w:rPr>
      </w:r>
      <w:r/>
    </w:p>
    <w:p>
      <w:pPr>
        <w:pStyle w:val="759"/>
        <w:ind w:firstLine="0"/>
        <w:spacing w:line="360" w:lineRule="auto"/>
        <w:rPr>
          <w:rFonts w:ascii="宋体" w:hAnsi="宋体" w:eastAsia="宋体" w:cs="宋体"/>
          <w:sz w:val="21"/>
          <w:szCs w:val="21"/>
        </w:rPr>
        <w:outlineLvl w:val="1"/>
      </w:pPr>
      <w:r>
        <w:rPr>
          <w:rFonts w:ascii="宋体" w:hAnsi="宋体" w:eastAsia="宋体" w:cs="宋体"/>
          <w:sz w:val="21"/>
          <w:szCs w:val="21"/>
        </w:rPr>
      </w:r>
      <w:r/>
    </w:p>
    <w:p>
      <w:pPr>
        <w:pStyle w:val="759"/>
        <w:ind w:firstLine="0"/>
        <w:spacing w:line="360" w:lineRule="auto"/>
        <w:rPr>
          <w:rFonts w:ascii="宋体" w:hAnsi="宋体" w:eastAsia="宋体" w:cs="宋体"/>
          <w:sz w:val="21"/>
          <w:szCs w:val="21"/>
        </w:rPr>
        <w:outlineLvl w:val="1"/>
      </w:pPr>
      <w:r>
        <w:rPr>
          <w:rFonts w:ascii="宋体" w:hAnsi="宋体" w:eastAsia="宋体" w:cs="宋体"/>
          <w:sz w:val="21"/>
          <w:szCs w:val="21"/>
        </w:rPr>
      </w:r>
      <w:r/>
    </w:p>
    <w:p>
      <w:pPr>
        <w:pStyle w:val="759"/>
        <w:ind w:firstLine="0"/>
        <w:spacing w:line="360" w:lineRule="auto"/>
        <w:rPr>
          <w:rFonts w:ascii="宋体" w:hAnsi="宋体" w:eastAsia="宋体" w:cs="宋体"/>
          <w:sz w:val="21"/>
          <w:szCs w:val="21"/>
        </w:rPr>
        <w:outlineLvl w:val="1"/>
      </w:pPr>
      <w:r>
        <w:rPr>
          <w:rFonts w:ascii="宋体" w:hAnsi="宋体" w:eastAsia="宋体" w:cs="宋体"/>
          <w:sz w:val="21"/>
          <w:szCs w:val="21"/>
        </w:rPr>
      </w:r>
      <w:r/>
    </w:p>
    <w:p>
      <w:pPr>
        <w:pStyle w:val="759"/>
        <w:ind w:firstLine="0"/>
        <w:spacing w:line="360" w:lineRule="auto"/>
        <w:rPr>
          <w:rFonts w:ascii="宋体" w:hAnsi="宋体" w:eastAsia="宋体" w:cs="宋体"/>
          <w:sz w:val="21"/>
          <w:szCs w:val="21"/>
        </w:rPr>
        <w:outlineLvl w:val="1"/>
      </w:pPr>
      <w:r>
        <w:rPr>
          <w:rFonts w:ascii="宋体" w:hAnsi="宋体" w:eastAsia="宋体" w:cs="宋体"/>
          <w:sz w:val="21"/>
          <w:szCs w:val="21"/>
        </w:rPr>
      </w:r>
      <w:r/>
    </w:p>
    <w:p>
      <w:pPr>
        <w:pStyle w:val="759"/>
        <w:ind w:firstLine="0"/>
        <w:spacing w:line="360" w:lineRule="auto"/>
        <w:rPr>
          <w:rFonts w:ascii="宋体" w:hAnsi="宋体" w:eastAsia="宋体" w:cs="宋体"/>
          <w:sz w:val="21"/>
          <w:szCs w:val="21"/>
        </w:rPr>
        <w:outlineLvl w:val="1"/>
      </w:pPr>
      <w:r>
        <w:rPr>
          <w:rFonts w:ascii="宋体" w:hAnsi="宋体" w:eastAsia="宋体" w:cs="宋体"/>
          <w:sz w:val="21"/>
          <w:szCs w:val="21"/>
        </w:rPr>
      </w:r>
      <w:r/>
    </w:p>
    <w:p>
      <w:pPr>
        <w:rPr>
          <w:rFonts w:ascii="宋体" w:hAnsi="宋体" w:cs="宋体"/>
          <w:szCs w:val="21"/>
        </w:rPr>
        <w:outlineLvl w:val="1"/>
      </w:pPr>
      <w:r>
        <w:rPr>
          <w:rFonts w:hint="eastAsia" w:ascii="宋体" w:hAnsi="宋体" w:cs="宋体"/>
          <w:szCs w:val="21"/>
        </w:rPr>
        <w:br w:type="page" w:clear="all"/>
      </w:r>
      <w:r/>
    </w:p>
    <w:p>
      <w:pPr>
        <w:pStyle w:val="759"/>
        <w:ind w:firstLine="0"/>
        <w:spacing w:line="360" w:lineRule="auto"/>
        <w:rPr>
          <w:rFonts w:ascii="宋体" w:hAnsi="宋体" w:eastAsia="宋体" w:cs="宋体"/>
          <w:sz w:val="21"/>
          <w:szCs w:val="21"/>
        </w:rPr>
        <w:outlineLvl w:val="1"/>
      </w:pPr>
      <w:r>
        <w:rPr>
          <w:rFonts w:hint="eastAsia" w:ascii="宋体" w:hAnsi="宋体" w:eastAsia="宋体" w:cs="宋体"/>
          <w:sz w:val="21"/>
          <w:szCs w:val="21"/>
        </w:rPr>
        <w:t xml:space="preserve">(6)响应保证承诺书</w:t>
      </w:r>
      <w:r/>
    </w:p>
    <w:p>
      <w:pPr>
        <w:spacing w:line="360" w:lineRule="auto"/>
        <w:rPr>
          <w:rFonts w:ascii="宋体" w:hAnsi="宋体" w:cs="宋体"/>
          <w:sz w:val="24"/>
        </w:rPr>
      </w:pPr>
      <w:r>
        <w:rPr>
          <w:rFonts w:ascii="宋体" w:hAnsi="宋体" w:cs="宋体"/>
          <w:sz w:val="24"/>
        </w:rPr>
      </w:r>
      <w:r/>
    </w:p>
    <w:p>
      <w:pPr>
        <w:pStyle w:val="779"/>
        <w:jc w:val="center"/>
        <w:spacing w:before="0" w:beforeAutospacing="0" w:after="0" w:afterAutospacing="0" w:line="800" w:lineRule="atLeast"/>
        <w:rPr>
          <w:sz w:val="21"/>
          <w:szCs w:val="21"/>
        </w:rPr>
      </w:pPr>
      <w:r>
        <w:rPr>
          <w:rFonts w:hint="eastAsia"/>
          <w:sz w:val="21"/>
          <w:szCs w:val="21"/>
        </w:rPr>
        <w:t xml:space="preserve">响应保证承诺书（格式）</w:t>
      </w:r>
      <w:r/>
    </w:p>
    <w:p>
      <w:pPr>
        <w:pStyle w:val="779"/>
        <w:spacing w:before="0" w:beforeAutospacing="0" w:after="0" w:afterAutospacing="0" w:line="480" w:lineRule="atLeast"/>
        <w:rPr>
          <w:sz w:val="21"/>
          <w:szCs w:val="21"/>
        </w:rPr>
      </w:pPr>
      <w:r>
        <w:rPr>
          <w:rFonts w:hint="eastAsia"/>
          <w:sz w:val="21"/>
          <w:szCs w:val="21"/>
        </w:rPr>
        <w:t xml:space="preserve">致：</w:t>
      </w:r>
      <w:r>
        <w:rPr>
          <w:rFonts w:hint="eastAsia"/>
          <w:sz w:val="21"/>
          <w:szCs w:val="21"/>
          <w:u w:val="single"/>
        </w:rPr>
        <w:t xml:space="preserve">         （采购代理机构名称）</w:t>
      </w:r>
      <w:r/>
    </w:p>
    <w:p>
      <w:pPr>
        <w:pStyle w:val="779"/>
        <w:ind w:firstLine="800"/>
        <w:spacing w:before="0" w:beforeAutospacing="0" w:after="0" w:afterAutospacing="0" w:line="480" w:lineRule="atLeast"/>
        <w:rPr>
          <w:sz w:val="21"/>
          <w:szCs w:val="21"/>
        </w:rPr>
      </w:pPr>
      <w:r>
        <w:rPr>
          <w:rFonts w:hint="eastAsia"/>
          <w:sz w:val="21"/>
          <w:szCs w:val="21"/>
        </w:rPr>
        <w:t xml:space="preserve">我（单位/本人，以下统称我单位）自愿参加</w:t>
      </w:r>
      <w:r>
        <w:rPr>
          <w:rFonts w:hint="eastAsia"/>
          <w:sz w:val="21"/>
          <w:szCs w:val="21"/>
          <w:u w:val="single"/>
        </w:rPr>
        <w:t xml:space="preserve">              （项目名称和采购编号）</w:t>
      </w:r>
      <w:r>
        <w:rPr>
          <w:rFonts w:hint="eastAsia"/>
          <w:sz w:val="21"/>
          <w:szCs w:val="21"/>
        </w:rPr>
        <w:t xml:space="preserve">的响应,并做出如下承诺：</w:t>
      </w:r>
      <w:r/>
    </w:p>
    <w:p>
      <w:pPr>
        <w:pStyle w:val="779"/>
        <w:ind w:firstLine="800"/>
        <w:spacing w:before="0" w:beforeAutospacing="0" w:after="0" w:afterAutospacing="0" w:line="480" w:lineRule="atLeast"/>
        <w:rPr>
          <w:sz w:val="21"/>
          <w:szCs w:val="21"/>
        </w:rPr>
      </w:pPr>
      <w:r>
        <w:rPr>
          <w:rFonts w:hint="eastAsia"/>
          <w:sz w:val="21"/>
          <w:szCs w:val="21"/>
        </w:rPr>
        <w:t xml:space="preserve">一、除不可抗力外，我单位如果发生以下行为，将在行为发生的10个工作日内，向贵方支付本采购文件公布的预算金额的2%作为违约赔偿金（数量不确定的单价采购须约定具体金额）。</w:t>
      </w:r>
      <w:r/>
    </w:p>
    <w:p>
      <w:pPr>
        <w:pStyle w:val="779"/>
        <w:ind w:firstLine="740"/>
        <w:spacing w:before="0" w:beforeAutospacing="0" w:after="0" w:afterAutospacing="0" w:line="480" w:lineRule="atLeast"/>
        <w:rPr>
          <w:sz w:val="21"/>
          <w:szCs w:val="21"/>
        </w:rPr>
      </w:pPr>
      <w:r>
        <w:rPr>
          <w:rFonts w:hint="eastAsia"/>
          <w:sz w:val="21"/>
          <w:szCs w:val="21"/>
        </w:rPr>
        <w:t xml:space="preserve">1.自响应截止时间至本项目发布中标（成交）公告为止，撤销响应；</w:t>
      </w:r>
      <w:r/>
    </w:p>
    <w:p>
      <w:pPr>
        <w:pStyle w:val="779"/>
        <w:ind w:firstLine="740"/>
        <w:spacing w:before="0" w:beforeAutospacing="0" w:after="0" w:afterAutospacing="0" w:line="480" w:lineRule="atLeast"/>
        <w:rPr>
          <w:sz w:val="21"/>
          <w:szCs w:val="21"/>
        </w:rPr>
      </w:pPr>
      <w:r>
        <w:rPr>
          <w:rFonts w:hint="eastAsia"/>
          <w:sz w:val="21"/>
          <w:szCs w:val="21"/>
        </w:rPr>
        <w:t xml:space="preserve">2.中标（成交）后不依法与采购人签订合同；</w:t>
      </w:r>
      <w:r/>
    </w:p>
    <w:p>
      <w:pPr>
        <w:pStyle w:val="779"/>
        <w:ind w:firstLine="740"/>
        <w:spacing w:before="0" w:beforeAutospacing="0" w:after="0" w:afterAutospacing="0" w:line="480" w:lineRule="atLeast"/>
        <w:rPr>
          <w:sz w:val="21"/>
          <w:szCs w:val="21"/>
        </w:rPr>
      </w:pPr>
      <w:r>
        <w:rPr>
          <w:rFonts w:hint="eastAsia"/>
          <w:sz w:val="21"/>
          <w:szCs w:val="21"/>
        </w:rPr>
        <w:t xml:space="preserve">3.中标（成交）后不按本采购文件规定向贵方缴纳采购代理费。</w:t>
      </w:r>
      <w:r/>
    </w:p>
    <w:p>
      <w:pPr>
        <w:pStyle w:val="779"/>
        <w:ind w:firstLine="800"/>
        <w:spacing w:before="0" w:beforeAutospacing="0" w:after="0" w:afterAutospacing="0" w:line="480" w:lineRule="atLeast"/>
        <w:rPr>
          <w:sz w:val="21"/>
          <w:szCs w:val="21"/>
        </w:rPr>
      </w:pPr>
      <w:r>
        <w:rPr>
          <w:rFonts w:hint="eastAsia"/>
          <w:sz w:val="21"/>
          <w:szCs w:val="21"/>
        </w:rPr>
        <w:t xml:space="preserve">二、我单位知晓上述行为的法律后果，承认</w:t>
      </w:r>
      <w:r>
        <w:rPr>
          <w:rFonts w:hint="eastAsia"/>
          <w:sz w:val="21"/>
          <w:szCs w:val="21"/>
        </w:rPr>
        <w:t xml:space="preserve">本承诺</w:t>
      </w:r>
      <w:r>
        <w:rPr>
          <w:rFonts w:hint="eastAsia"/>
          <w:sz w:val="21"/>
          <w:szCs w:val="21"/>
        </w:rPr>
        <w:t xml:space="preserve">书作为贵方</w:t>
      </w:r>
      <w:r>
        <w:rPr>
          <w:rFonts w:hint="eastAsia"/>
          <w:sz w:val="21"/>
          <w:szCs w:val="21"/>
          <w:u w:val="single"/>
        </w:rPr>
        <w:t xml:space="preserve">（或采购人）</w:t>
      </w:r>
      <w:r>
        <w:rPr>
          <w:rFonts w:hint="eastAsia"/>
          <w:sz w:val="21"/>
          <w:szCs w:val="21"/>
        </w:rPr>
        <w:t xml:space="preserve">要求我单位履行违约赔偿义务的依据作用。</w:t>
      </w:r>
      <w:r/>
    </w:p>
    <w:p>
      <w:pPr>
        <w:pStyle w:val="779"/>
        <w:ind w:left="2080"/>
        <w:spacing w:before="0" w:beforeAutospacing="0" w:after="0" w:afterAutospacing="0" w:line="480" w:lineRule="atLeast"/>
        <w:rPr>
          <w:sz w:val="21"/>
          <w:szCs w:val="21"/>
        </w:rPr>
      </w:pPr>
      <w:r>
        <w:rPr>
          <w:rFonts w:hint="eastAsia"/>
          <w:sz w:val="21"/>
          <w:szCs w:val="21"/>
        </w:rPr>
        <w:t xml:space="preserve"> </w:t>
      </w:r>
      <w:r/>
    </w:p>
    <w:p>
      <w:pPr>
        <w:pStyle w:val="779"/>
        <w:ind w:firstLine="740"/>
        <w:spacing w:before="0" w:beforeAutospacing="0" w:after="0" w:afterAutospacing="0" w:line="480" w:lineRule="atLeast"/>
        <w:rPr>
          <w:sz w:val="21"/>
          <w:szCs w:val="21"/>
        </w:rPr>
      </w:pPr>
      <w:r>
        <w:rPr>
          <w:rFonts w:hint="eastAsia"/>
          <w:sz w:val="21"/>
          <w:szCs w:val="21"/>
        </w:rPr>
        <w:t xml:space="preserve">响应人：               （盖公章）</w:t>
      </w:r>
      <w:r/>
    </w:p>
    <w:p>
      <w:pPr>
        <w:pStyle w:val="779"/>
        <w:ind w:firstLine="740"/>
        <w:spacing w:before="0" w:beforeAutospacing="0" w:after="0" w:afterAutospacing="0" w:line="480" w:lineRule="atLeast"/>
        <w:rPr>
          <w:sz w:val="21"/>
          <w:szCs w:val="21"/>
        </w:rPr>
      </w:pPr>
      <w:r>
        <w:rPr>
          <w:rFonts w:hint="eastAsia"/>
          <w:sz w:val="21"/>
          <w:szCs w:val="21"/>
        </w:rPr>
        <w:t xml:space="preserve">地址：</w:t>
      </w:r>
      <w:r/>
    </w:p>
    <w:p>
      <w:pPr>
        <w:pStyle w:val="779"/>
        <w:ind w:firstLine="740"/>
        <w:spacing w:before="0" w:beforeAutospacing="0" w:after="0" w:afterAutospacing="0" w:line="480" w:lineRule="atLeast"/>
        <w:rPr>
          <w:sz w:val="21"/>
          <w:szCs w:val="21"/>
        </w:rPr>
      </w:pPr>
      <w:r>
        <w:rPr>
          <w:rFonts w:hint="eastAsia"/>
          <w:sz w:val="21"/>
          <w:szCs w:val="21"/>
        </w:rPr>
        <w:t xml:space="preserve">电话：</w:t>
      </w:r>
      <w:r/>
    </w:p>
    <w:p>
      <w:pPr>
        <w:pStyle w:val="779"/>
        <w:ind w:firstLine="740"/>
        <w:spacing w:before="0" w:beforeAutospacing="0" w:after="0" w:afterAutospacing="0" w:line="480" w:lineRule="atLeast"/>
        <w:rPr>
          <w:sz w:val="21"/>
          <w:szCs w:val="21"/>
        </w:rPr>
      </w:pPr>
      <w:r>
        <w:rPr>
          <w:rFonts w:hint="eastAsia"/>
          <w:sz w:val="21"/>
          <w:szCs w:val="21"/>
        </w:rPr>
        <w:t xml:space="preserve">传真：      </w:t>
      </w:r>
      <w:r/>
    </w:p>
    <w:p>
      <w:pPr>
        <w:pStyle w:val="779"/>
        <w:ind w:firstLine="740"/>
        <w:spacing w:before="0" w:beforeAutospacing="0" w:after="0" w:afterAutospacing="0" w:line="480" w:lineRule="atLeast"/>
        <w:rPr>
          <w:sz w:val="21"/>
          <w:szCs w:val="21"/>
        </w:rPr>
      </w:pPr>
      <w:r>
        <w:rPr>
          <w:rFonts w:hint="eastAsia"/>
          <w:sz w:val="21"/>
          <w:szCs w:val="21"/>
        </w:rPr>
        <w:t xml:space="preserve">电子邮件：                                 </w:t>
      </w:r>
      <w:r/>
    </w:p>
    <w:p>
      <w:pPr>
        <w:pStyle w:val="779"/>
        <w:ind w:firstLine="740"/>
        <w:spacing w:before="0" w:beforeAutospacing="0" w:after="0" w:afterAutospacing="0" w:line="480" w:lineRule="atLeast"/>
        <w:rPr>
          <w:sz w:val="21"/>
          <w:szCs w:val="21"/>
        </w:rPr>
      </w:pPr>
      <w:r>
        <w:rPr>
          <w:rFonts w:hint="eastAsia"/>
          <w:sz w:val="21"/>
          <w:szCs w:val="21"/>
        </w:rPr>
        <w:t xml:space="preserve">邮编：                               </w:t>
      </w:r>
      <w:r/>
    </w:p>
    <w:p>
      <w:pPr>
        <w:ind w:firstLine="630"/>
        <w:spacing w:line="360" w:lineRule="auto"/>
        <w:rPr>
          <w:rFonts w:ascii="宋体" w:hAnsi="宋体" w:cs="宋体"/>
          <w:szCs w:val="21"/>
        </w:rPr>
      </w:pPr>
      <w:r>
        <w:rPr>
          <w:rFonts w:hint="eastAsia" w:ascii="宋体" w:hAnsi="宋体" w:cs="宋体"/>
          <w:szCs w:val="21"/>
        </w:rPr>
        <w:t xml:space="preserve">法定代表人或委托代理人（签章）：</w:t>
      </w:r>
      <w:r/>
    </w:p>
    <w:p>
      <w:pPr>
        <w:pStyle w:val="763"/>
        <w:ind w:firstLine="210"/>
        <w:rPr>
          <w:rFonts w:ascii="宋体" w:hAnsi="宋体" w:cs="宋体"/>
          <w:szCs w:val="21"/>
        </w:rPr>
      </w:pPr>
      <w:r>
        <w:rPr>
          <w:rFonts w:hint="eastAsia" w:ascii="宋体" w:hAnsi="宋体" w:cs="宋体"/>
          <w:szCs w:val="21"/>
        </w:rPr>
        <w:t xml:space="preserve">日期：   年    月    日</w:t>
      </w:r>
      <w:r/>
    </w:p>
    <w:p>
      <w:pPr>
        <w:pStyle w:val="759"/>
        <w:ind w:firstLine="0"/>
        <w:spacing w:line="360" w:lineRule="auto"/>
        <w:rPr>
          <w:rFonts w:ascii="宋体" w:hAnsi="宋体" w:eastAsia="宋体"/>
          <w:sz w:val="21"/>
          <w:szCs w:val="21"/>
        </w:rPr>
        <w:outlineLvl w:val="1"/>
      </w:pPr>
      <w:r>
        <w:rPr>
          <w:rFonts w:ascii="宋体" w:hAnsi="宋体" w:eastAsia="宋体"/>
          <w:sz w:val="21"/>
          <w:szCs w:val="21"/>
        </w:rPr>
      </w:r>
      <w:r/>
    </w:p>
    <w:p>
      <w:pPr>
        <w:pStyle w:val="759"/>
        <w:ind w:firstLine="0"/>
        <w:spacing w:line="360" w:lineRule="auto"/>
        <w:rPr>
          <w:rFonts w:ascii="宋体" w:hAnsi="宋体" w:eastAsia="宋体"/>
          <w:sz w:val="21"/>
          <w:szCs w:val="21"/>
        </w:rPr>
        <w:outlineLvl w:val="1"/>
      </w:pPr>
      <w:r>
        <w:rPr>
          <w:rFonts w:ascii="宋体" w:hAnsi="宋体" w:eastAsia="宋体"/>
          <w:sz w:val="21"/>
          <w:szCs w:val="21"/>
        </w:rPr>
      </w:r>
      <w:r/>
    </w:p>
    <w:p>
      <w:pPr>
        <w:pStyle w:val="759"/>
        <w:ind w:firstLine="0"/>
        <w:jc w:val="both"/>
        <w:rPr>
          <w:rFonts w:ascii="宋体" w:hAnsi="宋体" w:eastAsia="宋体" w:cs="宋体"/>
          <w:b/>
          <w:szCs w:val="24"/>
        </w:rPr>
      </w:pPr>
      <w:r>
        <w:rPr>
          <w:rFonts w:ascii="宋体" w:hAnsi="宋体" w:eastAsia="宋体" w:cs="宋体"/>
          <w:b/>
          <w:szCs w:val="24"/>
        </w:rPr>
      </w:r>
      <w:r/>
    </w:p>
    <w:p>
      <w:pPr>
        <w:rPr>
          <w:rFonts w:ascii="宋体" w:hAnsi="宋体" w:cs="宋体"/>
          <w:szCs w:val="21"/>
        </w:rPr>
      </w:pPr>
      <w:r>
        <w:rPr>
          <w:rFonts w:hint="eastAsia" w:ascii="宋体" w:hAnsi="宋体" w:cs="宋体"/>
          <w:b/>
        </w:rPr>
        <w:br w:type="page" w:clear="all"/>
      </w:r>
      <w:r/>
    </w:p>
    <w:p>
      <w:pPr>
        <w:pStyle w:val="759"/>
        <w:ind w:firstLine="0"/>
        <w:jc w:val="both"/>
        <w:rPr>
          <w:rFonts w:ascii="宋体" w:hAnsi="宋体" w:eastAsia="宋体" w:cs="宋体"/>
          <w:b/>
          <w:bCs/>
        </w:rPr>
      </w:pPr>
      <w:r>
        <w:rPr>
          <w:rFonts w:hint="eastAsia" w:ascii="宋体" w:hAnsi="宋体" w:eastAsia="宋体" w:cs="宋体"/>
          <w:b/>
          <w:szCs w:val="24"/>
        </w:rPr>
        <w:t xml:space="preserve">11、响应单位资格承诺书</w:t>
      </w:r>
      <w:r/>
    </w:p>
    <w:p>
      <w:pPr>
        <w:jc w:val="center"/>
        <w:rPr>
          <w:rFonts w:ascii="宋体" w:hAnsi="宋体" w:cs="宋体"/>
          <w:szCs w:val="21"/>
          <w:lang w:val="zh-CN"/>
        </w:rPr>
      </w:pPr>
      <w:r>
        <w:rPr>
          <w:rFonts w:hint="eastAsia" w:ascii="宋体" w:hAnsi="宋体" w:cs="宋体"/>
          <w:szCs w:val="21"/>
        </w:rPr>
        <w:t xml:space="preserve">响应单位</w:t>
      </w:r>
      <w:r>
        <w:rPr>
          <w:rFonts w:hint="eastAsia" w:ascii="宋体" w:hAnsi="宋体" w:cs="宋体"/>
          <w:szCs w:val="21"/>
          <w:lang w:val="zh-CN"/>
        </w:rPr>
        <w:t xml:space="preserve">资格承诺书</w:t>
      </w:r>
      <w:r/>
    </w:p>
    <w:p>
      <w:pPr>
        <w:pStyle w:val="779"/>
        <w:ind w:firstLine="800"/>
        <w:spacing w:before="0" w:beforeAutospacing="0" w:after="0" w:afterAutospacing="0" w:line="480" w:lineRule="atLeast"/>
        <w:rPr>
          <w:sz w:val="21"/>
          <w:szCs w:val="21"/>
          <w:lang w:val="zh-CN"/>
        </w:rPr>
      </w:pPr>
      <w:r>
        <w:rPr>
          <w:rFonts w:hint="eastAsia"/>
          <w:sz w:val="21"/>
          <w:szCs w:val="21"/>
        </w:rPr>
        <w:t xml:space="preserve">采购编号</w:t>
      </w:r>
      <w:r>
        <w:rPr>
          <w:rFonts w:hint="eastAsia"/>
          <w:sz w:val="21"/>
          <w:szCs w:val="21"/>
          <w:lang w:val="zh-CN"/>
        </w:rPr>
        <w:t xml:space="preserve">：</w:t>
      </w:r>
      <w:r/>
    </w:p>
    <w:tbl>
      <w:tblPr>
        <w:tblW w:w="96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01"/>
        <w:gridCol w:w="4836"/>
        <w:gridCol w:w="3667"/>
      </w:tblGrid>
      <w:tr>
        <w:trPr>
          <w:jc w:val="center"/>
          <w:trHeight w:val="567"/>
        </w:trPr>
        <w:tc>
          <w:tcPr>
            <w:tcW w:w="1101" w:type="dxa"/>
            <w:vAlign w:val="center"/>
            <w:textDirection w:val="lrTb"/>
            <w:noWrap/>
          </w:tcPr>
          <w:p>
            <w:pPr>
              <w:pStyle w:val="759"/>
              <w:ind w:firstLine="0"/>
              <w:jc w:val="center"/>
              <w:rPr>
                <w:rFonts w:ascii="宋体" w:hAnsi="宋体" w:eastAsia="宋体" w:cs="宋体"/>
                <w:sz w:val="21"/>
                <w:szCs w:val="21"/>
              </w:rPr>
            </w:pPr>
            <w:r>
              <w:rPr>
                <w:rFonts w:hint="eastAsia" w:ascii="宋体" w:hAnsi="宋体" w:eastAsia="宋体" w:cs="宋体"/>
                <w:sz w:val="21"/>
                <w:szCs w:val="21"/>
              </w:rPr>
              <w:t xml:space="preserve">序号</w:t>
            </w:r>
            <w:r/>
          </w:p>
        </w:tc>
        <w:tc>
          <w:tcPr>
            <w:tcW w:w="4836" w:type="dxa"/>
            <w:vAlign w:val="center"/>
            <w:textDirection w:val="lrTb"/>
            <w:noWrap/>
          </w:tcPr>
          <w:p>
            <w:pPr>
              <w:pStyle w:val="759"/>
              <w:jc w:val="center"/>
              <w:rPr>
                <w:rFonts w:ascii="宋体" w:hAnsi="宋体" w:eastAsia="宋体" w:cs="宋体"/>
                <w:sz w:val="21"/>
                <w:szCs w:val="21"/>
              </w:rPr>
            </w:pPr>
            <w:r>
              <w:rPr>
                <w:rFonts w:hint="eastAsia" w:ascii="宋体" w:hAnsi="宋体" w:eastAsia="宋体" w:cs="宋体"/>
                <w:sz w:val="21"/>
                <w:szCs w:val="21"/>
              </w:rPr>
              <w:t xml:space="preserve">承诺事项</w:t>
            </w:r>
            <w:r/>
          </w:p>
        </w:tc>
        <w:tc>
          <w:tcPr>
            <w:tcW w:w="3667" w:type="dxa"/>
            <w:vAlign w:val="center"/>
            <w:textDirection w:val="lrTb"/>
            <w:noWrap/>
          </w:tcPr>
          <w:p>
            <w:pPr>
              <w:pStyle w:val="759"/>
              <w:ind w:firstLine="0"/>
              <w:rPr>
                <w:rFonts w:ascii="宋体" w:hAnsi="宋体" w:eastAsia="宋体" w:cs="宋体"/>
                <w:sz w:val="21"/>
                <w:szCs w:val="21"/>
              </w:rPr>
            </w:pPr>
            <w:r>
              <w:rPr>
                <w:rFonts w:hint="eastAsia" w:ascii="宋体" w:hAnsi="宋体" w:eastAsia="宋体" w:cs="宋体"/>
                <w:sz w:val="21"/>
                <w:szCs w:val="21"/>
              </w:rPr>
              <w:t xml:space="preserve">承诺内容（填：“实质性响应”或 “非实质性响应”）</w:t>
            </w:r>
            <w:r/>
          </w:p>
        </w:tc>
      </w:tr>
      <w:tr>
        <w:trPr>
          <w:jc w:val="center"/>
          <w:trHeight w:val="567"/>
        </w:trPr>
        <w:tc>
          <w:tcPr>
            <w:gridSpan w:val="3"/>
            <w:tcW w:w="9604"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（一）合格供应商的一般条件</w:t>
            </w:r>
            <w:r/>
          </w:p>
        </w:tc>
      </w:tr>
      <w:tr>
        <w:trPr>
          <w:jc w:val="center"/>
          <w:trHeight w:val="567"/>
        </w:trPr>
        <w:tc>
          <w:tcPr>
            <w:tcW w:w="1101" w:type="dxa"/>
            <w:vAlign w:val="center"/>
            <w:textDirection w:val="lrTb"/>
            <w:noWrap/>
          </w:tcPr>
          <w:p>
            <w:pPr>
              <w:pStyle w:val="759"/>
              <w:jc w:val="center"/>
              <w:rPr>
                <w:rFonts w:ascii="宋体" w:hAnsi="宋体" w:eastAsia="宋体" w:cs="宋体"/>
                <w:sz w:val="21"/>
                <w:szCs w:val="21"/>
              </w:rPr>
            </w:pPr>
            <w:r>
              <w:rPr>
                <w:rFonts w:hint="eastAsia" w:ascii="宋体" w:hAnsi="宋体" w:eastAsia="宋体" w:cs="宋体"/>
                <w:sz w:val="21"/>
                <w:szCs w:val="21"/>
              </w:rPr>
              <w:t xml:space="preserve">1</w:t>
            </w:r>
            <w:r/>
          </w:p>
        </w:tc>
        <w:tc>
          <w:tcPr>
            <w:tcW w:w="4836"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具有独立承担民事责任的能力</w:t>
            </w:r>
            <w:r/>
          </w:p>
        </w:tc>
        <w:tc>
          <w:tcPr>
            <w:tcW w:w="366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jc w:val="center"/>
          <w:trHeight w:val="567"/>
        </w:trPr>
        <w:tc>
          <w:tcPr>
            <w:tcW w:w="1101" w:type="dxa"/>
            <w:vAlign w:val="center"/>
            <w:textDirection w:val="lrTb"/>
            <w:noWrap/>
          </w:tcPr>
          <w:p>
            <w:pPr>
              <w:pStyle w:val="759"/>
              <w:jc w:val="center"/>
              <w:rPr>
                <w:rFonts w:ascii="宋体" w:hAnsi="宋体" w:eastAsia="宋体" w:cs="宋体"/>
                <w:sz w:val="21"/>
                <w:szCs w:val="21"/>
              </w:rPr>
            </w:pPr>
            <w:r>
              <w:rPr>
                <w:rFonts w:hint="eastAsia" w:ascii="宋体" w:hAnsi="宋体" w:eastAsia="宋体" w:cs="宋体"/>
                <w:sz w:val="21"/>
                <w:szCs w:val="21"/>
              </w:rPr>
              <w:t xml:space="preserve">2</w:t>
            </w:r>
            <w:r/>
          </w:p>
        </w:tc>
        <w:tc>
          <w:tcPr>
            <w:tcW w:w="4836"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具有良好的商业信誉和健全的财务会计制度</w:t>
            </w:r>
            <w:r/>
          </w:p>
        </w:tc>
        <w:tc>
          <w:tcPr>
            <w:tcW w:w="366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jc w:val="center"/>
          <w:trHeight w:val="567"/>
        </w:trPr>
        <w:tc>
          <w:tcPr>
            <w:tcW w:w="1101" w:type="dxa"/>
            <w:vAlign w:val="center"/>
            <w:textDirection w:val="lrTb"/>
            <w:noWrap/>
          </w:tcPr>
          <w:p>
            <w:pPr>
              <w:pStyle w:val="759"/>
              <w:jc w:val="center"/>
              <w:rPr>
                <w:rFonts w:ascii="宋体" w:hAnsi="宋体" w:eastAsia="宋体" w:cs="宋体"/>
                <w:sz w:val="21"/>
                <w:szCs w:val="21"/>
              </w:rPr>
            </w:pPr>
            <w:r>
              <w:rPr>
                <w:rFonts w:hint="eastAsia" w:ascii="宋体" w:hAnsi="宋体" w:eastAsia="宋体" w:cs="宋体"/>
                <w:sz w:val="21"/>
                <w:szCs w:val="21"/>
              </w:rPr>
              <w:t xml:space="preserve">3</w:t>
            </w:r>
            <w:r/>
          </w:p>
        </w:tc>
        <w:tc>
          <w:tcPr>
            <w:tcW w:w="4836"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具有履行合同所必需的设备和专业技术能力</w:t>
            </w:r>
            <w:r/>
          </w:p>
        </w:tc>
        <w:tc>
          <w:tcPr>
            <w:tcW w:w="366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jc w:val="center"/>
          <w:trHeight w:val="567"/>
        </w:trPr>
        <w:tc>
          <w:tcPr>
            <w:tcW w:w="1101" w:type="dxa"/>
            <w:vAlign w:val="center"/>
            <w:textDirection w:val="lrTb"/>
            <w:noWrap/>
          </w:tcPr>
          <w:p>
            <w:pPr>
              <w:pStyle w:val="759"/>
              <w:jc w:val="center"/>
              <w:rPr>
                <w:rFonts w:ascii="宋体" w:hAnsi="宋体" w:eastAsia="宋体" w:cs="宋体"/>
                <w:sz w:val="21"/>
                <w:szCs w:val="21"/>
              </w:rPr>
            </w:pPr>
            <w:r>
              <w:rPr>
                <w:rFonts w:hint="eastAsia" w:ascii="宋体" w:hAnsi="宋体" w:eastAsia="宋体" w:cs="宋体"/>
                <w:sz w:val="21"/>
                <w:szCs w:val="21"/>
              </w:rPr>
              <w:t xml:space="preserve">4</w:t>
            </w:r>
            <w:r/>
          </w:p>
        </w:tc>
        <w:tc>
          <w:tcPr>
            <w:tcW w:w="4836"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有依法缴纳税收和社会保障资金的良好记录</w:t>
            </w:r>
            <w:r/>
          </w:p>
        </w:tc>
        <w:tc>
          <w:tcPr>
            <w:tcW w:w="366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jc w:val="center"/>
          <w:trHeight w:val="567"/>
        </w:trPr>
        <w:tc>
          <w:tcPr>
            <w:tcW w:w="1101" w:type="dxa"/>
            <w:vAlign w:val="center"/>
            <w:textDirection w:val="lrTb"/>
            <w:noWrap/>
          </w:tcPr>
          <w:p>
            <w:pPr>
              <w:pStyle w:val="759"/>
              <w:jc w:val="center"/>
              <w:rPr>
                <w:rFonts w:ascii="宋体" w:hAnsi="宋体" w:eastAsia="宋体" w:cs="宋体"/>
                <w:sz w:val="21"/>
                <w:szCs w:val="21"/>
              </w:rPr>
            </w:pPr>
            <w:r>
              <w:rPr>
                <w:rFonts w:hint="eastAsia" w:ascii="宋体" w:hAnsi="宋体" w:eastAsia="宋体" w:cs="宋体"/>
                <w:sz w:val="21"/>
                <w:szCs w:val="21"/>
              </w:rPr>
              <w:t xml:space="preserve">5</w:t>
            </w:r>
            <w:r/>
          </w:p>
        </w:tc>
        <w:tc>
          <w:tcPr>
            <w:tcW w:w="4836"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参加采购活动前三年内，在经营活动中没有重大违法记录</w:t>
            </w:r>
            <w:r/>
          </w:p>
        </w:tc>
        <w:tc>
          <w:tcPr>
            <w:tcW w:w="366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jc w:val="center"/>
          <w:trHeight w:val="567"/>
        </w:trPr>
        <w:tc>
          <w:tcPr>
            <w:tcW w:w="1101" w:type="dxa"/>
            <w:vAlign w:val="center"/>
            <w:textDirection w:val="lrTb"/>
            <w:noWrap/>
          </w:tcPr>
          <w:p>
            <w:pPr>
              <w:pStyle w:val="759"/>
              <w:jc w:val="center"/>
              <w:rPr>
                <w:rFonts w:ascii="宋体" w:hAnsi="宋体" w:eastAsia="宋体" w:cs="宋体"/>
                <w:sz w:val="21"/>
                <w:szCs w:val="21"/>
              </w:rPr>
            </w:pPr>
            <w:r>
              <w:rPr>
                <w:rFonts w:hint="eastAsia" w:ascii="宋体" w:hAnsi="宋体" w:eastAsia="宋体" w:cs="宋体"/>
                <w:sz w:val="21"/>
                <w:szCs w:val="21"/>
              </w:rPr>
              <w:t xml:space="preserve">6</w:t>
            </w:r>
            <w:r/>
          </w:p>
        </w:tc>
        <w:tc>
          <w:tcPr>
            <w:tcW w:w="4836"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法律、行政法规规定的其他条件</w:t>
            </w:r>
            <w:r/>
          </w:p>
        </w:tc>
        <w:tc>
          <w:tcPr>
            <w:tcW w:w="366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jc w:val="center"/>
          <w:trHeight w:val="567"/>
        </w:trPr>
        <w:tc>
          <w:tcPr>
            <w:gridSpan w:val="3"/>
            <w:tcW w:w="9604"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（二）合格供应商的特殊条件（详见本项目采购公告，如未作要求则无需填写）</w:t>
            </w:r>
            <w:r/>
          </w:p>
        </w:tc>
      </w:tr>
      <w:tr>
        <w:trPr>
          <w:jc w:val="center"/>
          <w:trHeight w:val="567"/>
        </w:trPr>
        <w:tc>
          <w:tcPr>
            <w:tcW w:w="110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483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366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bl>
    <w:p>
      <w:pPr>
        <w:spacing w:line="360" w:lineRule="auto"/>
        <w:rPr>
          <w:rFonts w:ascii="宋体" w:hAnsi="宋体" w:cs="宋体"/>
          <w:szCs w:val="21"/>
          <w:lang w:val="zh-CN"/>
        </w:rPr>
      </w:pPr>
      <w:r>
        <w:rPr>
          <w:rFonts w:ascii="宋体" w:hAnsi="宋体" w:cs="宋体"/>
          <w:szCs w:val="21"/>
          <w:lang w:val="zh-CN"/>
        </w:rPr>
      </w:r>
      <w:r/>
    </w:p>
    <w:p>
      <w:pPr>
        <w:spacing w:line="360" w:lineRule="auto"/>
        <w:rPr>
          <w:rFonts w:ascii="宋体" w:hAnsi="宋体" w:cs="宋体"/>
          <w:szCs w:val="21"/>
        </w:rPr>
      </w:pPr>
      <w:r>
        <w:rPr>
          <w:rFonts w:hint="eastAsia" w:ascii="宋体" w:hAnsi="宋体" w:cs="宋体"/>
          <w:szCs w:val="21"/>
        </w:rPr>
        <w:t xml:space="preserve">响应单位</w:t>
      </w:r>
      <w:r>
        <w:rPr>
          <w:rFonts w:hint="eastAsia" w:ascii="宋体" w:hAnsi="宋体" w:cs="宋体"/>
          <w:szCs w:val="21"/>
          <w:lang w:val="zh-CN"/>
        </w:rPr>
        <w:t xml:space="preserve">：（公章）</w:t>
      </w:r>
      <w:r/>
    </w:p>
    <w:p>
      <w:pPr>
        <w:spacing w:line="360" w:lineRule="auto"/>
        <w:rPr>
          <w:rFonts w:ascii="宋体" w:hAnsi="宋体" w:cs="宋体"/>
          <w:szCs w:val="21"/>
        </w:rPr>
      </w:pPr>
      <w:r>
        <w:rPr>
          <w:rFonts w:hint="eastAsia" w:ascii="宋体" w:hAnsi="宋体" w:cs="宋体"/>
          <w:szCs w:val="21"/>
          <w:lang w:val="zh-CN"/>
        </w:rPr>
        <w:t xml:space="preserve">法定代表人或委托代理人：（签字或签章）</w:t>
      </w:r>
      <w:r/>
    </w:p>
    <w:p>
      <w:pPr>
        <w:spacing w:line="360" w:lineRule="auto"/>
        <w:rPr>
          <w:rFonts w:ascii="宋体" w:hAnsi="宋体" w:cs="宋体"/>
          <w:b/>
          <w:sz w:val="24"/>
        </w:rPr>
      </w:pPr>
      <w:r>
        <w:rPr>
          <w:rFonts w:hint="eastAsia" w:ascii="宋体" w:hAnsi="宋体" w:cs="宋体"/>
          <w:szCs w:val="21"/>
          <w:lang w:val="zh-CN"/>
        </w:rPr>
        <w:t xml:space="preserve">日期</w:t>
      </w:r>
      <w:r>
        <w:rPr>
          <w:rFonts w:hint="eastAsia" w:ascii="宋体" w:hAnsi="宋体" w:cs="宋体"/>
          <w:szCs w:val="21"/>
        </w:rPr>
        <w:t xml:space="preserve">：         </w:t>
      </w:r>
      <w:r>
        <w:rPr>
          <w:rFonts w:hint="eastAsia" w:ascii="宋体" w:hAnsi="宋体" w:cs="宋体"/>
          <w:szCs w:val="21"/>
          <w:lang w:val="zh-CN"/>
        </w:rPr>
        <w:t xml:space="preserve">年月日</w:t>
      </w:r>
      <w:r/>
    </w:p>
    <w:p>
      <w:pPr>
        <w:pStyle w:val="757"/>
        <w:ind w:firstLine="0"/>
        <w:rPr>
          <w:rFonts w:hAnsi="宋体"/>
          <w:b/>
          <w:sz w:val="32"/>
          <w:szCs w:val="32"/>
        </w:rPr>
      </w:pPr>
      <w:r>
        <w:rPr>
          <w:rFonts w:hAnsi="宋体"/>
          <w:b/>
          <w:sz w:val="32"/>
          <w:szCs w:val="32"/>
        </w:rPr>
      </w:r>
      <w:r/>
    </w:p>
    <w:p>
      <w:pPr>
        <w:rPr>
          <w:rFonts w:ascii="宋体" w:hAnsi="宋体"/>
          <w:b/>
          <w:sz w:val="32"/>
          <w:szCs w:val="32"/>
        </w:rPr>
      </w:pPr>
      <w:r>
        <w:rPr>
          <w:rFonts w:ascii="宋体" w:hAnsi="宋体"/>
          <w:b/>
          <w:sz w:val="32"/>
          <w:szCs w:val="32"/>
        </w:rPr>
      </w:r>
      <w:r/>
    </w:p>
    <w:p>
      <w:pPr>
        <w:pStyle w:val="757"/>
        <w:rPr>
          <w:rFonts w:hAnsi="宋体"/>
          <w:b/>
          <w:sz w:val="32"/>
          <w:szCs w:val="32"/>
        </w:rPr>
      </w:pPr>
      <w:r>
        <w:rPr>
          <w:rFonts w:hAnsi="宋体"/>
          <w:b/>
          <w:sz w:val="32"/>
          <w:szCs w:val="32"/>
        </w:rPr>
      </w:r>
      <w:r/>
    </w:p>
    <w:p>
      <w:pPr>
        <w:rPr>
          <w:rFonts w:hAnsi="宋体"/>
          <w:b/>
          <w:sz w:val="32"/>
          <w:szCs w:val="32"/>
        </w:rPr>
      </w:pPr>
      <w:r>
        <w:rPr>
          <w:rFonts w:hAnsi="宋体"/>
          <w:b/>
          <w:sz w:val="32"/>
          <w:szCs w:val="32"/>
        </w:rPr>
      </w:r>
      <w:r/>
    </w:p>
    <w:p>
      <w:pPr>
        <w:rPr>
          <w:rFonts w:hAnsi="宋体"/>
          <w:b/>
          <w:sz w:val="32"/>
          <w:szCs w:val="32"/>
        </w:rPr>
      </w:pPr>
      <w:r>
        <w:rPr>
          <w:rFonts w:hAnsi="宋体"/>
          <w:b/>
          <w:sz w:val="32"/>
          <w:szCs w:val="32"/>
        </w:rPr>
      </w:r>
      <w:r/>
    </w:p>
    <w:p>
      <w:pPr>
        <w:pStyle w:val="748"/>
        <w:rPr>
          <w:rFonts w:hAnsi="宋体"/>
          <w:sz w:val="32"/>
          <w:szCs w:val="32"/>
        </w:rPr>
      </w:pPr>
      <w:r>
        <w:rPr>
          <w:rFonts w:hAnsi="宋体"/>
          <w:sz w:val="32"/>
          <w:szCs w:val="32"/>
        </w:rPr>
      </w:r>
      <w:r/>
    </w:p>
    <w:p>
      <w:pPr>
        <w:rPr>
          <w:rFonts w:hAnsi="宋体"/>
          <w:sz w:val="32"/>
          <w:szCs w:val="32"/>
        </w:rPr>
      </w:pPr>
      <w:r>
        <w:rPr>
          <w:rFonts w:hAnsi="宋体"/>
          <w:sz w:val="32"/>
          <w:szCs w:val="32"/>
        </w:rPr>
      </w:r>
      <w:r/>
    </w:p>
    <w:p>
      <w:pPr>
        <w:pStyle w:val="757"/>
      </w:pPr>
      <w:r/>
      <w:r/>
    </w:p>
    <w:p>
      <w:r>
        <w:br w:type="page" w:clear="all"/>
      </w:r>
      <w:r/>
    </w:p>
    <w:p>
      <w:r/>
      <w:r/>
    </w:p>
    <w:p>
      <w:pPr>
        <w:numPr>
          <w:ilvl w:val="0"/>
          <w:numId w:val="3"/>
        </w:numPr>
        <w:jc w:val="center"/>
        <w:spacing w:line="276" w:lineRule="auto"/>
        <w:rPr>
          <w:rFonts w:ascii="宋体" w:hAnsi="宋体"/>
          <w:b/>
          <w:sz w:val="32"/>
          <w:szCs w:val="32"/>
        </w:rPr>
      </w:pPr>
      <w:r>
        <w:rPr>
          <w:rFonts w:hint="eastAsia" w:ascii="宋体" w:hAnsi="宋体"/>
          <w:b/>
          <w:sz w:val="32"/>
          <w:szCs w:val="32"/>
        </w:rPr>
        <w:t xml:space="preserve">磋商采购内容</w:t>
      </w:r>
      <w:r/>
    </w:p>
    <w:p>
      <w:pPr>
        <w:pStyle w:val="771"/>
        <w:ind w:firstLine="420"/>
        <w:jc w:val="both"/>
        <w:spacing w:line="360" w:lineRule="auto"/>
        <w:rPr>
          <w:rFonts w:ascii="宋体" w:hAnsi="宋体" w:eastAsia="宋体" w:cs="宋体"/>
          <w:sz w:val="21"/>
          <w:szCs w:val="21"/>
        </w:rPr>
      </w:pPr>
      <w:r>
        <w:rPr>
          <w:rFonts w:hint="eastAsia" w:ascii="宋体" w:hAnsi="宋体" w:eastAsia="宋体" w:cs="宋体"/>
          <w:sz w:val="21"/>
          <w:szCs w:val="21"/>
        </w:rPr>
        <w:t xml:space="preserve">苏州新</w:t>
      </w:r>
      <w:r>
        <w:rPr>
          <w:rFonts w:hint="eastAsia" w:ascii="宋体" w:hAnsi="宋体" w:eastAsia="宋体" w:cs="宋体"/>
          <w:sz w:val="21"/>
          <w:szCs w:val="21"/>
        </w:rPr>
        <w:t xml:space="preserve">一造价师价格</w:t>
      </w:r>
      <w:r>
        <w:rPr>
          <w:rFonts w:hint="eastAsia" w:ascii="宋体" w:hAnsi="宋体" w:eastAsia="宋体" w:cs="宋体"/>
          <w:sz w:val="21"/>
          <w:szCs w:val="21"/>
        </w:rPr>
        <w:t xml:space="preserve">事务所有限公司受苏州高新区（虎丘区）通安镇人民政府的委托，就其所需采购的</w:t>
      </w:r>
      <w:r>
        <w:rPr>
          <w:rFonts w:hint="eastAsia" w:ascii="宋体" w:hAnsi="宋体" w:eastAsia="宋体"/>
          <w:sz w:val="21"/>
          <w:szCs w:val="21"/>
        </w:rPr>
        <w:t xml:space="preserve">通安镇生产河</w:t>
      </w:r>
      <w:r>
        <w:rPr>
          <w:rFonts w:hint="eastAsia" w:ascii="宋体" w:hAnsi="宋体" w:eastAsia="宋体"/>
          <w:sz w:val="21"/>
          <w:szCs w:val="21"/>
        </w:rPr>
        <w:t xml:space="preserve">及戈巷浜</w:t>
      </w:r>
      <w:r>
        <w:rPr>
          <w:rFonts w:hint="eastAsia" w:ascii="宋体" w:hAnsi="宋体" w:eastAsia="宋体"/>
          <w:sz w:val="21"/>
          <w:szCs w:val="21"/>
        </w:rPr>
        <w:t xml:space="preserve">河道整治</w:t>
      </w:r>
      <w:r>
        <w:rPr>
          <w:rFonts w:hint="eastAsia" w:ascii="宋体" w:hAnsi="宋体" w:eastAsia="宋体" w:cs="宋体"/>
          <w:sz w:val="21"/>
          <w:szCs w:val="21"/>
        </w:rPr>
        <w:t xml:space="preserve">采用竞争性磋商方式进行采购，欢迎有资格的供应商前来参加本次磋商采购活动。</w:t>
      </w:r>
      <w:r/>
    </w:p>
    <w:p>
      <w:pPr>
        <w:pStyle w:val="771"/>
        <w:ind w:firstLine="420"/>
        <w:jc w:val="both"/>
        <w:spacing w:line="360" w:lineRule="auto"/>
        <w:rPr>
          <w:rFonts w:ascii="宋体" w:hAnsi="宋体" w:eastAsia="宋体" w:cs="宋体"/>
          <w:sz w:val="21"/>
          <w:szCs w:val="21"/>
        </w:rPr>
      </w:pPr>
      <w:r>
        <w:rPr>
          <w:rFonts w:hint="eastAsia" w:ascii="宋体" w:hAnsi="宋体" w:eastAsia="宋体" w:cs="宋体"/>
          <w:sz w:val="21"/>
          <w:szCs w:val="21"/>
        </w:rPr>
        <w:t xml:space="preserve">一、采购编号：</w:t>
      </w:r>
      <w:r>
        <w:rPr>
          <w:rFonts w:hint="eastAsia" w:ascii="宋体" w:hAnsi="宋体" w:eastAsia="宋体"/>
          <w:sz w:val="21"/>
          <w:szCs w:val="21"/>
        </w:rPr>
        <w:t xml:space="preserve">JSZC-320505-SZXY-C2025-0054</w:t>
      </w:r>
      <w:r/>
    </w:p>
    <w:p>
      <w:pPr>
        <w:pStyle w:val="771"/>
        <w:ind w:firstLine="420"/>
        <w:jc w:val="both"/>
        <w:spacing w:line="360" w:lineRule="auto"/>
        <w:rPr>
          <w:rFonts w:ascii="宋体" w:hAnsi="宋体" w:eastAsia="宋体" w:cs="宋体"/>
          <w:sz w:val="21"/>
          <w:szCs w:val="21"/>
        </w:rPr>
      </w:pPr>
      <w:r>
        <w:rPr>
          <w:rFonts w:hint="eastAsia" w:ascii="宋体" w:hAnsi="宋体" w:eastAsia="宋体" w:cs="宋体"/>
          <w:sz w:val="21"/>
          <w:szCs w:val="21"/>
        </w:rPr>
        <w:t xml:space="preserve">二、采购内容：</w:t>
      </w:r>
      <w:r/>
    </w:p>
    <w:p>
      <w:pPr>
        <w:pStyle w:val="771"/>
        <w:ind w:firstLine="420"/>
        <w:jc w:val="both"/>
        <w:spacing w:line="360" w:lineRule="auto"/>
        <w:rPr>
          <w:rFonts w:ascii="宋体" w:hAnsi="宋体" w:eastAsia="宋体" w:cs="宋体"/>
          <w:sz w:val="21"/>
          <w:szCs w:val="21"/>
        </w:rPr>
      </w:pPr>
      <w:r>
        <w:rPr>
          <w:rFonts w:hint="eastAsia" w:ascii="宋体" w:hAnsi="宋体" w:eastAsia="宋体" w:cs="宋体"/>
          <w:sz w:val="21"/>
          <w:szCs w:val="21"/>
        </w:rPr>
        <w:t xml:space="preserve">1、项目名称：</w:t>
      </w:r>
      <w:r>
        <w:rPr>
          <w:rFonts w:hint="eastAsia" w:ascii="宋体" w:hAnsi="宋体" w:eastAsia="宋体" w:cs="宋体"/>
          <w:sz w:val="21"/>
          <w:szCs w:val="21"/>
        </w:rPr>
        <w:t xml:space="preserve">通安镇生产河</w:t>
      </w:r>
      <w:r>
        <w:rPr>
          <w:rFonts w:hint="eastAsia" w:ascii="宋体" w:hAnsi="宋体" w:eastAsia="宋体" w:cs="宋体"/>
          <w:sz w:val="21"/>
          <w:szCs w:val="21"/>
        </w:rPr>
        <w:t xml:space="preserve">及戈巷浜</w:t>
      </w:r>
      <w:r>
        <w:rPr>
          <w:rFonts w:hint="eastAsia" w:ascii="宋体" w:hAnsi="宋体" w:eastAsia="宋体" w:cs="宋体"/>
          <w:sz w:val="21"/>
          <w:szCs w:val="21"/>
        </w:rPr>
        <w:t xml:space="preserve">河道整治</w:t>
      </w:r>
      <w:r/>
    </w:p>
    <w:p>
      <w:pPr>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2、</w:t>
      </w:r>
      <w:r>
        <w:rPr>
          <w:rFonts w:ascii="宋体" w:hAnsi="宋体" w:cs="宋体"/>
          <w:szCs w:val="21"/>
        </w:rPr>
        <w:t xml:space="preserve">采购预算金额：人民币贰佰柒拾柒万伍仟零玖拾贰元肆角玖分整（¥2775092.49）</w:t>
      </w:r>
      <w:r/>
    </w:p>
    <w:p>
      <w:pPr>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       最高限价：人民币贰佰柒拾柒万伍仟零玖拾贰元肆角玖分整（¥2775092.49）</w:t>
      </w:r>
      <w:r/>
    </w:p>
    <w:p>
      <w:pPr>
        <w:pStyle w:val="771"/>
        <w:ind w:firstLine="420"/>
        <w:jc w:val="both"/>
        <w:spacing w:line="360" w:lineRule="auto"/>
        <w:rPr>
          <w:rFonts w:ascii="宋体" w:hAnsi="宋体" w:eastAsia="宋体" w:cs="宋体"/>
          <w:sz w:val="21"/>
          <w:szCs w:val="21"/>
        </w:rPr>
      </w:pPr>
      <w:r>
        <w:rPr>
          <w:rFonts w:ascii="宋体" w:hAnsi="宋体" w:eastAsia="宋体" w:cs="宋体"/>
          <w:sz w:val="21"/>
          <w:szCs w:val="21"/>
        </w:rPr>
        <w:t xml:space="preserve">   注：响应报价（包括最后报价）超采购预算或最高限价者不成交。</w:t>
      </w:r>
      <w:r/>
    </w:p>
    <w:p>
      <w:pPr>
        <w:pStyle w:val="771"/>
        <w:ind w:firstLine="420"/>
        <w:jc w:val="both"/>
        <w:spacing w:line="360" w:lineRule="auto"/>
        <w:rPr>
          <w:rFonts w:ascii="宋体" w:hAnsi="宋体" w:eastAsia="宋体" w:cs="宋体"/>
          <w:sz w:val="21"/>
          <w:szCs w:val="21"/>
        </w:rPr>
      </w:pPr>
      <w:r>
        <w:rPr>
          <w:rFonts w:hint="eastAsia" w:ascii="宋体" w:hAnsi="宋体" w:eastAsia="宋体" w:cs="宋体"/>
          <w:sz w:val="21"/>
          <w:szCs w:val="21"/>
        </w:rPr>
        <w:t xml:space="preserve">3、采购方式：竞争性磋商 </w:t>
      </w:r>
      <w:r/>
    </w:p>
    <w:p>
      <w:pPr>
        <w:pStyle w:val="771"/>
        <w:ind w:firstLine="420"/>
        <w:jc w:val="both"/>
        <w:spacing w:line="360" w:lineRule="auto"/>
        <w:rPr>
          <w:rFonts w:ascii="宋体" w:hAnsi="宋体" w:eastAsia="宋体" w:cs="宋体"/>
          <w:sz w:val="21"/>
          <w:szCs w:val="21"/>
        </w:rPr>
      </w:pPr>
      <w:r>
        <w:rPr>
          <w:rFonts w:hint="eastAsia" w:ascii="宋体" w:hAnsi="宋体" w:eastAsia="宋体" w:cs="宋体"/>
          <w:sz w:val="21"/>
          <w:szCs w:val="21"/>
        </w:rPr>
        <w:t xml:space="preserve">4、工期要求：施工总工期为90日历天（具体开工日期以采购人通知为准）</w:t>
      </w:r>
      <w:r/>
    </w:p>
    <w:p>
      <w:pPr>
        <w:pStyle w:val="771"/>
        <w:ind w:firstLine="420"/>
        <w:jc w:val="both"/>
        <w:spacing w:line="360" w:lineRule="auto"/>
        <w:rPr>
          <w:rFonts w:ascii="宋体" w:hAnsi="宋体" w:eastAsia="宋体" w:cs="宋体"/>
          <w:sz w:val="21"/>
          <w:szCs w:val="21"/>
        </w:rPr>
      </w:pPr>
      <w:r>
        <w:rPr>
          <w:rFonts w:hint="eastAsia" w:ascii="宋体" w:hAnsi="宋体" w:eastAsia="宋体" w:cs="宋体"/>
          <w:sz w:val="21"/>
          <w:szCs w:val="21"/>
        </w:rPr>
        <w:t xml:space="preserve">5、工程地点：</w:t>
      </w:r>
      <w:r>
        <w:rPr>
          <w:rFonts w:hint="eastAsia" w:ascii="宋体" w:hAnsi="宋体" w:eastAsia="宋体" w:cs="宋体"/>
          <w:sz w:val="21"/>
          <w:szCs w:val="21"/>
        </w:rPr>
        <w:t xml:space="preserve">通安镇</w:t>
      </w:r>
      <w:r>
        <w:rPr>
          <w:rFonts w:hint="eastAsia" w:ascii="宋体" w:hAnsi="宋体" w:eastAsia="宋体" w:cs="宋体"/>
          <w:sz w:val="21"/>
          <w:szCs w:val="21"/>
        </w:rPr>
        <w:t xml:space="preserve">生产河</w:t>
      </w:r>
      <w:r>
        <w:rPr>
          <w:rFonts w:hint="eastAsia" w:ascii="宋体" w:hAnsi="宋体" w:eastAsia="宋体" w:cs="宋体"/>
          <w:sz w:val="21"/>
          <w:szCs w:val="21"/>
        </w:rPr>
        <w:t xml:space="preserve">及戈巷浜</w:t>
      </w:r>
      <w:r>
        <w:rPr>
          <w:rFonts w:hint="eastAsia" w:ascii="宋体" w:hAnsi="宋体" w:eastAsia="宋体" w:cs="宋体"/>
          <w:sz w:val="21"/>
          <w:szCs w:val="21"/>
        </w:rPr>
        <w:t xml:space="preserve">河道范围内。</w:t>
      </w:r>
      <w:r/>
    </w:p>
    <w:p>
      <w:pPr>
        <w:ind w:firstLine="420"/>
        <w:spacing w:line="360" w:lineRule="auto"/>
        <w:rPr>
          <w:rFonts w:ascii="宋体" w:hAnsi="宋体" w:cs="宋体"/>
          <w:szCs w:val="21"/>
        </w:rPr>
      </w:pPr>
      <w:r>
        <w:rPr>
          <w:rFonts w:hint="eastAsia" w:ascii="宋体" w:hAnsi="宋体" w:cs="宋体"/>
          <w:szCs w:val="21"/>
        </w:rPr>
        <w:t xml:space="preserve">三、项目条件</w:t>
      </w:r>
      <w:r/>
    </w:p>
    <w:p>
      <w:pPr>
        <w:ind w:firstLine="420"/>
        <w:jc w:val="left"/>
        <w:spacing w:line="360" w:lineRule="auto"/>
        <w:rPr>
          <w:rFonts w:ascii="宋体" w:hAnsi="宋体" w:cs="宋体"/>
          <w:szCs w:val="21"/>
        </w:rPr>
      </w:pPr>
      <w:r>
        <w:rPr>
          <w:rFonts w:hint="eastAsia" w:ascii="宋体" w:hAnsi="宋体" w:cs="宋体"/>
          <w:szCs w:val="21"/>
        </w:rPr>
        <w:t xml:space="preserve">1、本工程项目根据《中华人民共和国政府采购法》及其实施条例等有关规定，按照现行法律、法规和部门规章，通过竞争性磋商方式，选定承包人。</w:t>
      </w:r>
      <w:r/>
    </w:p>
    <w:p>
      <w:pPr>
        <w:pStyle w:val="771"/>
        <w:ind w:firstLine="420"/>
        <w:jc w:val="both"/>
        <w:spacing w:line="360" w:lineRule="auto"/>
        <w:rPr>
          <w:rFonts w:ascii="宋体" w:hAnsi="宋体" w:eastAsia="宋体" w:cs="宋体"/>
          <w:sz w:val="21"/>
          <w:szCs w:val="21"/>
        </w:rPr>
      </w:pPr>
      <w:r>
        <w:rPr>
          <w:rFonts w:hint="eastAsia" w:ascii="宋体" w:hAnsi="宋体" w:eastAsia="宋体" w:cs="宋体"/>
          <w:sz w:val="21"/>
          <w:szCs w:val="21"/>
        </w:rPr>
        <w:t xml:space="preserve">2、现场条件</w:t>
      </w:r>
      <w:r/>
    </w:p>
    <w:p>
      <w:pPr>
        <w:pStyle w:val="771"/>
        <w:ind w:firstLine="420"/>
        <w:jc w:val="both"/>
        <w:spacing w:line="360" w:lineRule="auto"/>
        <w:rPr>
          <w:rFonts w:ascii="宋体" w:hAnsi="宋体" w:eastAsia="宋体" w:cs="宋体"/>
          <w:sz w:val="21"/>
          <w:szCs w:val="21"/>
        </w:rPr>
      </w:pPr>
      <w:r>
        <w:rPr>
          <w:rFonts w:hint="eastAsia" w:ascii="宋体" w:hAnsi="宋体" w:eastAsia="宋体" w:cs="宋体"/>
          <w:sz w:val="21"/>
          <w:szCs w:val="21"/>
        </w:rPr>
        <w:t xml:space="preserve">2.1施工现场平整情况：现有原状</w:t>
      </w:r>
      <w:r/>
    </w:p>
    <w:p>
      <w:pPr>
        <w:pStyle w:val="771"/>
        <w:ind w:firstLine="420"/>
        <w:jc w:val="both"/>
        <w:spacing w:line="360" w:lineRule="auto"/>
        <w:rPr>
          <w:rFonts w:ascii="宋体" w:hAnsi="宋体" w:eastAsia="宋体" w:cs="宋体"/>
          <w:sz w:val="21"/>
          <w:szCs w:val="21"/>
        </w:rPr>
      </w:pPr>
      <w:r>
        <w:rPr>
          <w:rFonts w:hint="eastAsia" w:ascii="宋体" w:hAnsi="宋体" w:eastAsia="宋体" w:cs="宋体"/>
          <w:sz w:val="21"/>
          <w:szCs w:val="21"/>
        </w:rPr>
        <w:t xml:space="preserve">2.2场内外道路：已到位</w:t>
      </w:r>
      <w:r/>
    </w:p>
    <w:p>
      <w:pPr>
        <w:pStyle w:val="771"/>
        <w:ind w:firstLine="420"/>
        <w:jc w:val="both"/>
        <w:spacing w:line="360" w:lineRule="auto"/>
        <w:rPr>
          <w:rFonts w:ascii="宋体" w:hAnsi="宋体" w:eastAsia="宋体" w:cs="宋体"/>
          <w:sz w:val="21"/>
          <w:szCs w:val="21"/>
        </w:rPr>
      </w:pPr>
      <w:r>
        <w:rPr>
          <w:rFonts w:hint="eastAsia" w:ascii="宋体" w:hAnsi="宋体" w:eastAsia="宋体" w:cs="宋体"/>
          <w:sz w:val="21"/>
          <w:szCs w:val="21"/>
        </w:rPr>
        <w:t xml:space="preserve">2.3施工用电：已到位，装表计量。费用由承包商承担，考虑在报价中，据实际使用量支付给发包方。 　　　　　　　　　　　　　　　　　　   　　　　</w:t>
      </w:r>
      <w:r/>
    </w:p>
    <w:p>
      <w:pPr>
        <w:pStyle w:val="771"/>
        <w:ind w:firstLine="420"/>
        <w:jc w:val="both"/>
        <w:spacing w:line="360" w:lineRule="auto"/>
        <w:rPr>
          <w:rFonts w:ascii="宋体" w:hAnsi="宋体" w:eastAsia="宋体" w:cs="宋体"/>
          <w:sz w:val="21"/>
          <w:szCs w:val="21"/>
        </w:rPr>
      </w:pPr>
      <w:r>
        <w:rPr>
          <w:rFonts w:hint="eastAsia" w:ascii="宋体" w:hAnsi="宋体" w:eastAsia="宋体" w:cs="宋体"/>
          <w:sz w:val="21"/>
          <w:szCs w:val="21"/>
        </w:rPr>
        <w:t xml:space="preserve">3、发包范围：主要施工内容是通安镇生产河</w:t>
      </w:r>
      <w:r>
        <w:rPr>
          <w:rFonts w:hint="eastAsia" w:ascii="宋体" w:hAnsi="宋体" w:eastAsia="宋体" w:cs="宋体"/>
          <w:sz w:val="21"/>
          <w:szCs w:val="21"/>
        </w:rPr>
        <w:t xml:space="preserve">及戈巷浜</w:t>
      </w:r>
      <w:r>
        <w:rPr>
          <w:rFonts w:hint="eastAsia" w:ascii="宋体" w:hAnsi="宋体" w:eastAsia="宋体" w:cs="宋体"/>
          <w:sz w:val="21"/>
          <w:szCs w:val="21"/>
        </w:rPr>
        <w:t xml:space="preserve">河道整治等，具体以图纸、工程量清单说明为准。</w:t>
      </w:r>
      <w:r/>
    </w:p>
    <w:p>
      <w:pPr>
        <w:pStyle w:val="771"/>
        <w:ind w:firstLine="420"/>
        <w:jc w:val="both"/>
        <w:spacing w:line="360" w:lineRule="auto"/>
        <w:rPr>
          <w:rFonts w:ascii="宋体" w:hAnsi="宋体" w:eastAsia="宋体" w:cs="宋体"/>
          <w:sz w:val="21"/>
          <w:szCs w:val="21"/>
        </w:rPr>
      </w:pPr>
      <w:r>
        <w:rPr>
          <w:rFonts w:hint="eastAsia" w:ascii="宋体" w:hAnsi="宋体" w:eastAsia="宋体" w:cs="宋体"/>
          <w:sz w:val="21"/>
          <w:szCs w:val="21"/>
        </w:rPr>
        <w:t xml:space="preserve">4、质量要求：合格。</w:t>
      </w:r>
      <w:r/>
    </w:p>
    <w:p>
      <w:pPr>
        <w:pStyle w:val="771"/>
        <w:ind w:firstLine="420"/>
        <w:jc w:val="both"/>
        <w:spacing w:line="360" w:lineRule="auto"/>
        <w:rPr>
          <w:rFonts w:ascii="宋体" w:hAnsi="宋体" w:eastAsia="宋体" w:cs="宋体"/>
          <w:sz w:val="21"/>
          <w:szCs w:val="21"/>
        </w:rPr>
      </w:pPr>
      <w:r>
        <w:rPr>
          <w:rFonts w:hint="eastAsia" w:ascii="宋体" w:hAnsi="宋体" w:eastAsia="宋体" w:cs="宋体"/>
          <w:sz w:val="21"/>
          <w:szCs w:val="21"/>
        </w:rPr>
        <w:t xml:space="preserve">5、磋商费用：磋商供应商承担其编制及递交响应文件的一切费用，无论结果如何，发包人对上述费用不负任何责任。</w:t>
      </w:r>
      <w:r/>
    </w:p>
    <w:p>
      <w:pPr>
        <w:pStyle w:val="771"/>
        <w:ind w:firstLine="420"/>
        <w:jc w:val="both"/>
        <w:spacing w:line="360" w:lineRule="auto"/>
        <w:rPr>
          <w:rFonts w:ascii="宋体" w:hAnsi="宋体" w:eastAsia="宋体" w:cs="宋体"/>
          <w:sz w:val="21"/>
          <w:szCs w:val="21"/>
        </w:rPr>
      </w:pPr>
      <w:r>
        <w:rPr>
          <w:rFonts w:hint="eastAsia" w:ascii="宋体" w:hAnsi="宋体" w:eastAsia="宋体" w:cs="宋体"/>
          <w:sz w:val="21"/>
          <w:szCs w:val="21"/>
        </w:rPr>
        <w:t xml:space="preserve">四、采购需求</w:t>
      </w:r>
      <w:r/>
    </w:p>
    <w:p>
      <w:pPr>
        <w:pStyle w:val="771"/>
        <w:ind w:firstLine="420"/>
        <w:jc w:val="both"/>
        <w:spacing w:line="360" w:lineRule="auto"/>
        <w:rPr>
          <w:rFonts w:ascii="宋体" w:hAnsi="宋体" w:eastAsia="宋体" w:cs="宋体"/>
          <w:sz w:val="21"/>
          <w:szCs w:val="21"/>
        </w:rPr>
      </w:pPr>
      <w:r>
        <w:rPr>
          <w:rFonts w:hint="eastAsia" w:ascii="宋体" w:hAnsi="宋体" w:eastAsia="宋体" w:cs="宋体"/>
          <w:sz w:val="21"/>
          <w:szCs w:val="21"/>
        </w:rPr>
        <w:t xml:space="preserve">1、工程量清单计价编制依据：</w:t>
      </w:r>
      <w:r/>
    </w:p>
    <w:p>
      <w:pPr>
        <w:ind w:firstLine="525"/>
        <w:spacing w:line="520" w:lineRule="exact"/>
        <w:rPr>
          <w:rFonts w:ascii="宋体" w:hAnsi="宋体" w:cs="宋体"/>
          <w:szCs w:val="21"/>
        </w:rPr>
      </w:pPr>
      <w:r>
        <w:rPr>
          <w:rFonts w:hint="eastAsia" w:ascii="宋体" w:hAnsi="宋体" w:cs="宋体"/>
          <w:szCs w:val="21"/>
        </w:rPr>
        <w:t xml:space="preserve">1、《水利工程工程量清单计价规范》（GB50501-2007）。</w:t>
      </w:r>
      <w:r/>
    </w:p>
    <w:p>
      <w:pPr>
        <w:ind w:firstLine="525"/>
        <w:spacing w:line="520" w:lineRule="exact"/>
        <w:rPr>
          <w:rFonts w:ascii="宋体" w:hAnsi="宋体" w:cs="宋体"/>
          <w:szCs w:val="21"/>
        </w:rPr>
      </w:pPr>
      <w:r>
        <w:rPr>
          <w:rFonts w:hint="eastAsia" w:ascii="宋体" w:hAnsi="宋体" w:cs="宋体"/>
          <w:szCs w:val="21"/>
        </w:rPr>
        <w:t xml:space="preserve">2、《江苏省水利工程设计概（估）算编制规定》（2017版）。</w:t>
      </w:r>
      <w:r/>
    </w:p>
    <w:p>
      <w:pPr>
        <w:ind w:firstLine="525"/>
        <w:spacing w:line="520" w:lineRule="exact"/>
        <w:rPr>
          <w:rFonts w:ascii="宋体" w:hAnsi="宋体" w:cs="宋体"/>
          <w:szCs w:val="21"/>
        </w:rPr>
      </w:pPr>
      <w:r>
        <w:rPr>
          <w:rFonts w:hint="eastAsia" w:ascii="宋体" w:hAnsi="宋体" w:cs="宋体"/>
          <w:szCs w:val="21"/>
        </w:rPr>
        <w:t xml:space="preserve">3、《江苏省水利工程招标投标文件工程量清单格式》（</w:t>
      </w:r>
      <w:r>
        <w:rPr>
          <w:rFonts w:hint="eastAsia" w:ascii="宋体" w:hAnsi="宋体" w:cs="宋体"/>
          <w:szCs w:val="21"/>
        </w:rPr>
        <w:t xml:space="preserve">苏水基</w:t>
      </w:r>
      <w:r>
        <w:rPr>
          <w:rFonts w:hint="eastAsia" w:ascii="宋体" w:hAnsi="宋体" w:cs="宋体"/>
          <w:szCs w:val="21"/>
        </w:rPr>
        <w:t xml:space="preserve">〔2011〕21号）；</w:t>
      </w:r>
      <w:r>
        <w:rPr>
          <w:rFonts w:hint="eastAsia" w:ascii="宋体" w:hAnsi="宋体" w:cs="宋体"/>
          <w:szCs w:val="21"/>
        </w:rPr>
        <w:t xml:space="preserve">苏水基</w:t>
      </w:r>
      <w:r>
        <w:rPr>
          <w:rFonts w:hint="eastAsia" w:ascii="宋体" w:hAnsi="宋体" w:cs="宋体"/>
          <w:szCs w:val="21"/>
        </w:rPr>
        <w:t xml:space="preserve">〔2015〕</w:t>
      </w:r>
      <w:r>
        <w:rPr>
          <w:rFonts w:hint="eastAsia" w:ascii="宋体" w:hAnsi="宋体" w:cs="宋体"/>
          <w:szCs w:val="21"/>
        </w:rPr>
        <w:t xml:space="preserve">32号文。</w:t>
      </w:r>
      <w:r/>
    </w:p>
    <w:p>
      <w:pPr>
        <w:ind w:firstLine="525"/>
        <w:spacing w:line="520" w:lineRule="exact"/>
        <w:rPr>
          <w:rFonts w:ascii="宋体" w:hAnsi="宋体" w:cs="宋体"/>
          <w:szCs w:val="21"/>
        </w:rPr>
      </w:pPr>
      <w:r>
        <w:rPr>
          <w:rFonts w:hint="eastAsia" w:ascii="宋体" w:hAnsi="宋体" w:cs="宋体"/>
          <w:szCs w:val="21"/>
        </w:rPr>
        <w:t xml:space="preserve">4、《建设工程工程量清单计价规范》（GB50500-2013）及其9本工程量计算规范、工程技术要求等。</w:t>
      </w:r>
      <w:r/>
    </w:p>
    <w:p>
      <w:pPr>
        <w:ind w:firstLine="525"/>
        <w:spacing w:line="520" w:lineRule="exact"/>
        <w:rPr>
          <w:rFonts w:ascii="宋体" w:hAnsi="宋体" w:cs="宋体"/>
          <w:szCs w:val="21"/>
        </w:rPr>
      </w:pPr>
      <w:r>
        <w:rPr>
          <w:rFonts w:hint="eastAsia" w:ascii="宋体" w:hAnsi="宋体" w:cs="宋体"/>
          <w:szCs w:val="21"/>
        </w:rPr>
        <w:t xml:space="preserve">5、业主提供的招标图纸电子版、提</w:t>
      </w:r>
      <w:r>
        <w:rPr>
          <w:rFonts w:hint="eastAsia" w:ascii="宋体" w:hAnsi="宋体" w:cs="宋体"/>
          <w:szCs w:val="21"/>
        </w:rPr>
        <w:t xml:space="preserve">疑</w:t>
      </w:r>
      <w:r>
        <w:rPr>
          <w:rFonts w:hint="eastAsia" w:ascii="宋体" w:hAnsi="宋体" w:cs="宋体"/>
          <w:szCs w:val="21"/>
        </w:rPr>
        <w:t xml:space="preserve">回复、省市相关文件规定等。</w:t>
      </w:r>
      <w:r/>
    </w:p>
    <w:p>
      <w:pPr>
        <w:ind w:firstLine="525"/>
        <w:spacing w:line="520" w:lineRule="exact"/>
        <w:rPr>
          <w:rFonts w:ascii="宋体" w:hAnsi="宋体" w:cs="宋体"/>
          <w:szCs w:val="21"/>
        </w:rPr>
      </w:pPr>
      <w:r>
        <w:rPr>
          <w:rFonts w:hint="eastAsia" w:ascii="宋体" w:hAnsi="宋体" w:cs="宋体"/>
          <w:szCs w:val="21"/>
        </w:rPr>
        <w:t xml:space="preserve">6、预算价中材料费参照苏州市工程造价管理处发布的“苏州市2025年9月建设工程材料信息价”文件，部分材料按市场价执行，投标人报价时亦可参照该文件自行报价。</w:t>
      </w:r>
      <w:r/>
    </w:p>
    <w:p>
      <w:pPr>
        <w:ind w:firstLine="525"/>
        <w:spacing w:line="520" w:lineRule="exact"/>
        <w:rPr>
          <w:rFonts w:ascii="宋体" w:hAnsi="宋体" w:cs="宋体"/>
          <w:szCs w:val="21"/>
        </w:rPr>
      </w:pPr>
      <w:r>
        <w:rPr>
          <w:rFonts w:hint="eastAsia" w:ascii="宋体" w:hAnsi="宋体" w:cs="宋体"/>
          <w:szCs w:val="21"/>
        </w:rPr>
        <w:t xml:space="preserve">7、总说明详见清单附件。</w:t>
      </w:r>
      <w:r/>
    </w:p>
    <w:p>
      <w:pPr>
        <w:ind w:firstLine="525"/>
        <w:spacing w:line="520" w:lineRule="exact"/>
        <w:rPr>
          <w:rFonts w:ascii="宋体" w:hAnsi="宋体" w:cs="宋体"/>
          <w:szCs w:val="21"/>
        </w:rPr>
      </w:pPr>
      <w:r>
        <w:rPr>
          <w:rFonts w:hint="eastAsia" w:ascii="宋体" w:hAnsi="宋体" w:cs="宋体"/>
          <w:szCs w:val="21"/>
        </w:rPr>
        <w:t xml:space="preserve">五、综合说明及其他要求：</w:t>
      </w:r>
      <w:r/>
    </w:p>
    <w:p>
      <w:pPr>
        <w:ind w:firstLine="525"/>
        <w:spacing w:line="520" w:lineRule="exact"/>
        <w:rPr>
          <w:rFonts w:ascii="宋体" w:hAnsi="宋体" w:cs="宋体"/>
          <w:szCs w:val="21"/>
        </w:rPr>
      </w:pPr>
      <w:r>
        <w:rPr>
          <w:rFonts w:hint="eastAsia" w:ascii="宋体" w:hAnsi="宋体" w:cs="宋体"/>
          <w:szCs w:val="21"/>
        </w:rPr>
        <w:t xml:space="preserve">1、响应人必须承诺磋商文件中提出的全部技术规格与要求，如果以其中某些条款不响应时，应在文件中逐条列出，未列出的视同响应。</w:t>
      </w:r>
      <w:r/>
    </w:p>
    <w:p>
      <w:pPr>
        <w:ind w:firstLine="525"/>
        <w:spacing w:line="520" w:lineRule="exact"/>
        <w:rPr>
          <w:rFonts w:ascii="宋体" w:hAnsi="宋体" w:cs="宋体"/>
          <w:szCs w:val="21"/>
        </w:rPr>
      </w:pPr>
      <w:r>
        <w:rPr>
          <w:rFonts w:hint="eastAsia" w:ascii="宋体" w:hAnsi="宋体" w:cs="宋体"/>
          <w:szCs w:val="21"/>
        </w:rPr>
        <w:t xml:space="preserve">2、本工程追加费用不得超过原合同金额的10%。</w:t>
      </w:r>
      <w:r/>
    </w:p>
    <w:p>
      <w:pPr>
        <w:ind w:firstLine="525"/>
        <w:spacing w:line="520" w:lineRule="exact"/>
        <w:rPr>
          <w:rFonts w:ascii="宋体" w:hAnsi="宋体" w:cs="宋体"/>
          <w:szCs w:val="21"/>
        </w:rPr>
      </w:pPr>
      <w:r>
        <w:rPr>
          <w:rFonts w:hint="eastAsia" w:ascii="宋体" w:hAnsi="宋体" w:cs="宋体"/>
          <w:szCs w:val="21"/>
        </w:rPr>
        <w:t xml:space="preserve">3、因承包方自身原因而导致的工程变更，承包方无权要求追加合同价款及工期延长。</w:t>
      </w:r>
      <w:r/>
    </w:p>
    <w:p>
      <w:pPr>
        <w:ind w:firstLine="525"/>
        <w:spacing w:line="520" w:lineRule="exact"/>
        <w:rPr>
          <w:rFonts w:ascii="宋体" w:hAnsi="宋体" w:cs="宋体"/>
          <w:szCs w:val="21"/>
        </w:rPr>
      </w:pPr>
      <w:r>
        <w:rPr>
          <w:rFonts w:hint="eastAsia" w:ascii="宋体" w:hAnsi="宋体" w:cs="宋体"/>
          <w:szCs w:val="21"/>
        </w:rPr>
        <w:t xml:space="preserve">4、工程竣工验收结束后，承包方应该做到工完场清，如果施工便道等没有清理，则发包方有权委托其他单位拆除清理，具体费用从承包方工程款中扣除，若发包方要求保留，则不予扣除承包方费用。</w:t>
      </w:r>
      <w:r/>
    </w:p>
    <w:p>
      <w:pPr>
        <w:ind w:firstLine="525"/>
        <w:spacing w:line="520" w:lineRule="exact"/>
        <w:rPr>
          <w:rFonts w:ascii="宋体" w:hAnsi="宋体" w:cs="宋体"/>
          <w:szCs w:val="21"/>
        </w:rPr>
      </w:pPr>
      <w:r>
        <w:rPr>
          <w:rFonts w:hint="eastAsia" w:ascii="宋体" w:hAnsi="宋体" w:cs="宋体"/>
          <w:szCs w:val="21"/>
        </w:rPr>
        <w:t xml:space="preserve">5、凡</w:t>
      </w:r>
      <w:r>
        <w:rPr>
          <w:rFonts w:hint="eastAsia" w:ascii="宋体" w:hAnsi="宋体" w:cs="宋体"/>
          <w:szCs w:val="21"/>
        </w:rPr>
        <w:t xml:space="preserve">涉及磋商</w:t>
      </w:r>
      <w:r>
        <w:rPr>
          <w:rFonts w:hint="eastAsia" w:ascii="宋体" w:hAnsi="宋体" w:cs="宋体"/>
          <w:szCs w:val="21"/>
        </w:rPr>
        <w:t xml:space="preserve">文件的补充说明和修改，均以苏州市政府采购网上最后发布的公告为准。</w:t>
      </w:r>
      <w:r/>
    </w:p>
    <w:p>
      <w:pPr>
        <w:jc w:val="center"/>
        <w:spacing w:line="276" w:lineRule="auto"/>
        <w:rPr>
          <w:rFonts w:ascii="宋体" w:hAnsi="宋体"/>
          <w:b/>
          <w:sz w:val="32"/>
          <w:szCs w:val="32"/>
        </w:rPr>
      </w:pPr>
      <w:r>
        <w:rPr>
          <w:rFonts w:ascii="宋体" w:hAnsi="宋体"/>
          <w:b/>
          <w:sz w:val="32"/>
          <w:szCs w:val="32"/>
        </w:rPr>
      </w:r>
      <w:r/>
    </w:p>
    <w:p>
      <w:pPr>
        <w:pStyle w:val="757"/>
        <w:rPr>
          <w:rFonts w:hAnsi="宋体"/>
          <w:b/>
          <w:sz w:val="32"/>
          <w:szCs w:val="32"/>
        </w:rPr>
      </w:pPr>
      <w:r>
        <w:rPr>
          <w:rFonts w:hAnsi="宋体"/>
          <w:b/>
          <w:sz w:val="32"/>
          <w:szCs w:val="32"/>
        </w:rPr>
      </w:r>
      <w:r/>
    </w:p>
    <w:p>
      <w:pPr>
        <w:rPr>
          <w:rFonts w:hAnsi="宋体"/>
          <w:b/>
          <w:sz w:val="32"/>
          <w:szCs w:val="32"/>
        </w:rPr>
      </w:pPr>
      <w:r>
        <w:rPr>
          <w:rFonts w:hAnsi="宋体"/>
          <w:b/>
          <w:sz w:val="32"/>
          <w:szCs w:val="32"/>
        </w:rPr>
      </w:r>
      <w:r/>
    </w:p>
    <w:p>
      <w:pPr>
        <w:pStyle w:val="748"/>
        <w:rPr>
          <w:rFonts w:hAnsi="宋体"/>
          <w:sz w:val="32"/>
          <w:szCs w:val="32"/>
        </w:rPr>
      </w:pPr>
      <w:r>
        <w:rPr>
          <w:rFonts w:hAnsi="宋体"/>
          <w:sz w:val="32"/>
          <w:szCs w:val="32"/>
        </w:rPr>
      </w:r>
      <w:r/>
    </w:p>
    <w:p>
      <w:pPr>
        <w:rPr>
          <w:rFonts w:hAnsi="宋体"/>
          <w:b/>
          <w:sz w:val="32"/>
          <w:szCs w:val="32"/>
        </w:rPr>
      </w:pPr>
      <w:r>
        <w:rPr>
          <w:rFonts w:hAnsi="宋体"/>
          <w:b/>
          <w:sz w:val="32"/>
          <w:szCs w:val="32"/>
        </w:rPr>
      </w:r>
      <w:r/>
    </w:p>
    <w:p>
      <w:pPr>
        <w:jc w:val="center"/>
        <w:spacing w:line="276" w:lineRule="auto"/>
        <w:rPr>
          <w:rFonts w:ascii="宋体" w:hAnsi="宋体"/>
          <w:b/>
          <w:sz w:val="32"/>
          <w:szCs w:val="32"/>
        </w:rPr>
      </w:pPr>
      <w:r>
        <w:rPr>
          <w:rFonts w:ascii="宋体" w:hAnsi="宋体"/>
          <w:b/>
          <w:sz w:val="32"/>
          <w:szCs w:val="32"/>
        </w:rPr>
      </w:r>
      <w:r/>
    </w:p>
    <w:p>
      <w:pPr>
        <w:pStyle w:val="757"/>
        <w:rPr>
          <w:rFonts w:hAnsi="宋体"/>
          <w:b/>
          <w:sz w:val="32"/>
          <w:szCs w:val="32"/>
        </w:rPr>
      </w:pPr>
      <w:r>
        <w:rPr>
          <w:rFonts w:hAnsi="宋体"/>
          <w:b/>
          <w:sz w:val="32"/>
          <w:szCs w:val="32"/>
        </w:rPr>
      </w:r>
      <w:r/>
    </w:p>
    <w:p>
      <w:pPr>
        <w:rPr>
          <w:rFonts w:ascii="宋体" w:hAnsi="宋体"/>
          <w:b/>
          <w:sz w:val="32"/>
          <w:szCs w:val="32"/>
        </w:rPr>
      </w:pPr>
      <w:r>
        <w:rPr>
          <w:rFonts w:ascii="宋体" w:hAnsi="宋体"/>
          <w:b/>
          <w:sz w:val="32"/>
          <w:szCs w:val="32"/>
        </w:rPr>
      </w:r>
      <w:r/>
    </w:p>
    <w:p>
      <w:pPr>
        <w:pStyle w:val="757"/>
        <w:rPr>
          <w:rFonts w:hAnsi="宋体"/>
          <w:b/>
          <w:sz w:val="32"/>
          <w:szCs w:val="32"/>
        </w:rPr>
      </w:pPr>
      <w:r>
        <w:rPr>
          <w:rFonts w:hAnsi="宋体"/>
          <w:b/>
          <w:sz w:val="32"/>
          <w:szCs w:val="32"/>
        </w:rPr>
      </w:r>
      <w:r/>
    </w:p>
    <w:p>
      <w:pPr>
        <w:rPr>
          <w:rFonts w:ascii="宋体" w:hAnsi="宋体"/>
          <w:b/>
          <w:sz w:val="32"/>
          <w:szCs w:val="32"/>
        </w:rPr>
      </w:pPr>
      <w:r>
        <w:rPr>
          <w:rFonts w:ascii="宋体" w:hAnsi="宋体"/>
          <w:b/>
          <w:sz w:val="32"/>
          <w:szCs w:val="32"/>
        </w:rPr>
      </w:r>
      <w:r/>
    </w:p>
    <w:p>
      <w:pPr>
        <w:pStyle w:val="757"/>
      </w:pPr>
      <w:r/>
      <w:r/>
    </w:p>
    <w:p>
      <w:pPr>
        <w:ind w:firstLine="3534"/>
        <w:rPr>
          <w:rFonts w:ascii="宋体" w:hAnsi="宋体"/>
          <w:b/>
          <w:sz w:val="32"/>
          <w:szCs w:val="32"/>
        </w:rPr>
      </w:pPr>
      <w:r>
        <w:rPr>
          <w:rFonts w:hint="eastAsia" w:ascii="宋体" w:hAnsi="宋体"/>
          <w:b/>
          <w:sz w:val="32"/>
          <w:szCs w:val="32"/>
        </w:rPr>
        <w:br w:type="page" w:clear="all"/>
      </w:r>
      <w:r>
        <w:rPr>
          <w:rFonts w:hint="eastAsia" w:ascii="宋体" w:hAnsi="宋体"/>
          <w:b/>
          <w:sz w:val="32"/>
          <w:szCs w:val="32"/>
        </w:rPr>
        <w:t xml:space="preserve">五、合同主要条款</w:t>
      </w:r>
      <w:r/>
    </w:p>
    <w:p>
      <w:pPr>
        <w:jc w:val="center"/>
        <w:rPr>
          <w:rFonts w:ascii="楷体_GB2312" w:hAnsi="楷体_GB2312" w:eastAsia="楷体_GB2312" w:cs="楷体_GB2312"/>
          <w:b/>
          <w:color w:val="000000"/>
          <w:sz w:val="52"/>
          <w:szCs w:val="52"/>
        </w:rPr>
      </w:pPr>
      <w:r>
        <w:rPr>
          <w:rFonts w:ascii="楷体_GB2312" w:hAnsi="楷体_GB2312" w:eastAsia="楷体_GB2312" w:cs="楷体_GB2312"/>
          <w:b/>
          <w:color w:val="000000"/>
          <w:sz w:val="52"/>
          <w:szCs w:val="52"/>
        </w:rPr>
      </w:r>
      <w:r/>
    </w:p>
    <w:p>
      <w:pPr>
        <w:jc w:val="center"/>
        <w:rPr>
          <w:rFonts w:ascii="楷体_GB2312" w:hAnsi="楷体_GB2312" w:eastAsia="楷体_GB2312" w:cs="楷体_GB2312"/>
          <w:b/>
          <w:color w:val="000000"/>
          <w:sz w:val="52"/>
          <w:szCs w:val="52"/>
        </w:rPr>
      </w:pPr>
      <w:r>
        <w:rPr>
          <w:rFonts w:ascii="楷体_GB2312" w:hAnsi="楷体_GB2312" w:eastAsia="楷体_GB2312" w:cs="楷体_GB2312"/>
          <w:b/>
          <w:color w:val="000000"/>
          <w:sz w:val="52"/>
          <w:szCs w:val="52"/>
        </w:rPr>
      </w:r>
      <w:r/>
    </w:p>
    <w:p>
      <w:pPr>
        <w:jc w:val="center"/>
        <w:rPr>
          <w:rFonts w:ascii="楷体_GB2312" w:hAnsi="楷体_GB2312" w:eastAsia="楷体_GB2312" w:cs="楷体_GB2312"/>
          <w:b/>
          <w:color w:val="000000"/>
          <w:sz w:val="52"/>
          <w:szCs w:val="52"/>
        </w:rPr>
      </w:pPr>
      <w:r>
        <w:rPr>
          <w:rFonts w:ascii="楷体_GB2312" w:hAnsi="楷体_GB2312" w:eastAsia="楷体_GB2312" w:cs="楷体_GB2312"/>
          <w:b/>
          <w:color w:val="000000"/>
          <w:sz w:val="52"/>
          <w:szCs w:val="52"/>
        </w:rPr>
      </w:r>
      <w:r/>
    </w:p>
    <w:p>
      <w:pPr>
        <w:jc w:val="center"/>
        <w:rPr>
          <w:rFonts w:ascii="楷体_GB2312" w:hAnsi="楷体_GB2312" w:eastAsia="楷体_GB2312" w:cs="楷体_GB2312"/>
          <w:b/>
          <w:color w:val="000000"/>
          <w:sz w:val="52"/>
          <w:szCs w:val="52"/>
        </w:rPr>
      </w:pPr>
      <w:r>
        <w:rPr>
          <w:rFonts w:ascii="楷体_GB2312" w:hAnsi="楷体_GB2312" w:eastAsia="楷体_GB2312" w:cs="楷体_GB2312"/>
          <w:b/>
          <w:color w:val="000000"/>
          <w:sz w:val="52"/>
          <w:szCs w:val="52"/>
        </w:rPr>
      </w:r>
      <w:r/>
    </w:p>
    <w:p>
      <w:pPr>
        <w:jc w:val="center"/>
        <w:rPr>
          <w:rFonts w:ascii="楷体_GB2312" w:hAnsi="楷体_GB2312" w:eastAsia="楷体_GB2312" w:cs="楷体_GB2312"/>
          <w:b/>
          <w:color w:val="000000"/>
          <w:sz w:val="48"/>
          <w:szCs w:val="48"/>
        </w:rPr>
      </w:pPr>
      <w:r>
        <w:rPr>
          <w:rFonts w:hint="eastAsia" w:ascii="楷体_GB2312" w:hAnsi="楷体_GB2312" w:eastAsia="楷体_GB2312" w:cs="楷体_GB2312"/>
          <w:b/>
          <w:color w:val="000000"/>
          <w:sz w:val="72"/>
          <w:szCs w:val="72"/>
        </w:rPr>
        <w:t xml:space="preserve">建设工程施工合同</w:t>
      </w:r>
      <w:r>
        <w:rPr>
          <w:rFonts w:hint="eastAsia" w:ascii="楷体_GB2312" w:hAnsi="楷体_GB2312" w:eastAsia="楷体_GB2312" w:cs="楷体_GB2312"/>
          <w:b/>
          <w:color w:val="000000"/>
          <w:sz w:val="72"/>
          <w:szCs w:val="72"/>
        </w:rPr>
        <w:br/>
      </w:r>
      <w:r>
        <w:rPr>
          <w:rFonts w:hint="eastAsia" w:ascii="楷体_GB2312" w:hAnsi="楷体_GB2312" w:eastAsia="楷体_GB2312" w:cs="楷体_GB2312"/>
          <w:b/>
          <w:color w:val="000000"/>
          <w:sz w:val="48"/>
          <w:szCs w:val="48"/>
        </w:rPr>
        <w:t xml:space="preserve">（示范文本）</w:t>
      </w:r>
      <w:r/>
    </w:p>
    <w:p>
      <w:pPr>
        <w:jc w:val="center"/>
        <w:rPr>
          <w:rFonts w:ascii="楷体_GB2312" w:hAnsi="楷体_GB2312" w:eastAsia="楷体_GB2312" w:cs="楷体_GB2312"/>
          <w:b/>
          <w:color w:val="000000"/>
          <w:sz w:val="52"/>
          <w:szCs w:val="52"/>
        </w:rPr>
      </w:pPr>
      <w:r>
        <w:rPr>
          <w:rFonts w:ascii="楷体_GB2312" w:hAnsi="楷体_GB2312" w:eastAsia="楷体_GB2312" w:cs="楷体_GB2312"/>
          <w:b/>
          <w:color w:val="000000"/>
          <w:sz w:val="52"/>
          <w:szCs w:val="52"/>
        </w:rPr>
      </w:r>
      <w:r/>
    </w:p>
    <w:p>
      <w:pPr>
        <w:jc w:val="center"/>
        <w:rPr>
          <w:rFonts w:ascii="楷体_GB2312" w:hAnsi="楷体_GB2312" w:eastAsia="楷体_GB2312" w:cs="楷体_GB2312"/>
          <w:b/>
          <w:color w:val="000000"/>
          <w:sz w:val="72"/>
          <w:szCs w:val="72"/>
        </w:rPr>
      </w:pPr>
      <w:r>
        <w:rPr>
          <w:rFonts w:ascii="楷体_GB2312" w:hAnsi="楷体_GB2312" w:eastAsia="楷体_GB2312" w:cs="楷体_GB2312"/>
          <w:b/>
          <w:color w:val="000000"/>
          <w:sz w:val="72"/>
          <w:szCs w:val="72"/>
        </w:rPr>
      </w:r>
      <w:r/>
    </w:p>
    <w:p>
      <w:pPr>
        <w:jc w:val="center"/>
        <w:rPr>
          <w:rFonts w:ascii="楷体_GB2312" w:hAnsi="楷体_GB2312" w:eastAsia="楷体_GB2312" w:cs="楷体_GB2312"/>
          <w:b/>
          <w:color w:val="000000"/>
          <w:sz w:val="72"/>
          <w:szCs w:val="72"/>
        </w:rPr>
      </w:pPr>
      <w:r>
        <w:rPr>
          <w:rFonts w:ascii="楷体_GB2312" w:hAnsi="楷体_GB2312" w:eastAsia="楷体_GB2312" w:cs="楷体_GB2312"/>
          <w:b/>
          <w:color w:val="000000"/>
          <w:sz w:val="72"/>
          <w:szCs w:val="72"/>
        </w:rPr>
      </w:r>
      <w:r/>
    </w:p>
    <w:p>
      <w:pPr>
        <w:rPr>
          <w:rFonts w:ascii="楷体_GB2312" w:hAnsi="楷体_GB2312" w:eastAsia="楷体_GB2312" w:cs="楷体_GB2312"/>
          <w:b/>
          <w:color w:val="000000"/>
          <w:sz w:val="28"/>
          <w:szCs w:val="28"/>
        </w:rPr>
      </w:pPr>
      <w:r>
        <w:rPr>
          <w:rFonts w:ascii="楷体_GB2312" w:hAnsi="楷体_GB2312" w:eastAsia="楷体_GB2312" w:cs="楷体_GB2312"/>
          <w:b/>
          <w:color w:val="000000"/>
          <w:sz w:val="28"/>
          <w:szCs w:val="28"/>
        </w:rPr>
      </w:r>
      <w:r/>
    </w:p>
    <w:p>
      <w:pPr>
        <w:rPr>
          <w:rFonts w:ascii="楷体_GB2312" w:hAnsi="楷体_GB2312" w:eastAsia="楷体_GB2312" w:cs="楷体_GB2312"/>
          <w:b/>
          <w:color w:val="000000"/>
          <w:sz w:val="30"/>
          <w:szCs w:val="30"/>
        </w:rPr>
      </w:pPr>
      <w:r>
        <w:rPr>
          <w:rFonts w:hint="eastAsia" w:ascii="楷体_GB2312" w:hAnsi="楷体_GB2312" w:eastAsia="楷体_GB2312" w:cs="楷体_GB2312"/>
          <w:b/>
          <w:color w:val="000000"/>
          <w:sz w:val="30"/>
          <w:szCs w:val="30"/>
        </w:rPr>
        <w:t xml:space="preserve">适用范围：工程造价为政府采购限额以上、公开招标限额以下</w:t>
      </w:r>
      <w:r/>
    </w:p>
    <w:p>
      <w:pPr>
        <w:rPr>
          <w:rFonts w:ascii="楷体_GB2312" w:hAnsi="楷体_GB2312" w:eastAsia="楷体_GB2312" w:cs="楷体_GB2312"/>
          <w:b/>
          <w:color w:val="000000"/>
          <w:sz w:val="30"/>
          <w:szCs w:val="30"/>
        </w:rPr>
      </w:pPr>
      <w:r>
        <w:rPr>
          <w:rFonts w:hint="eastAsia" w:ascii="楷体_GB2312" w:hAnsi="楷体_GB2312" w:eastAsia="楷体_GB2312" w:cs="楷体_GB2312"/>
          <w:b/>
          <w:color w:val="000000"/>
          <w:sz w:val="30"/>
          <w:szCs w:val="30"/>
        </w:rPr>
        <w:t xml:space="preserve">采购方式：政府采购（小额工程）</w:t>
      </w:r>
      <w:r/>
    </w:p>
    <w:p>
      <w:pPr>
        <w:rPr>
          <w:rFonts w:ascii="楷体_GB2312" w:hAnsi="楷体_GB2312" w:eastAsia="楷体_GB2312" w:cs="楷体_GB2312"/>
          <w:b/>
          <w:color w:val="000000"/>
          <w:sz w:val="30"/>
          <w:szCs w:val="30"/>
        </w:rPr>
      </w:pPr>
      <w:r>
        <w:rPr>
          <w:rFonts w:hint="eastAsia" w:ascii="楷体_GB2312" w:hAnsi="楷体_GB2312" w:eastAsia="楷体_GB2312" w:cs="楷体_GB2312"/>
          <w:b/>
          <w:color w:val="000000"/>
          <w:sz w:val="30"/>
          <w:szCs w:val="30"/>
        </w:rPr>
        <w:t xml:space="preserve">资金来源：财政资金</w:t>
      </w:r>
      <w:r/>
    </w:p>
    <w:p>
      <w:pPr>
        <w:rPr>
          <w:rFonts w:ascii="楷体_GB2312" w:hAnsi="楷体_GB2312" w:eastAsia="楷体_GB2312" w:cs="楷体_GB2312"/>
          <w:b/>
          <w:color w:val="000000"/>
          <w:sz w:val="30"/>
          <w:szCs w:val="30"/>
        </w:rPr>
      </w:pPr>
      <w:r>
        <w:rPr>
          <w:rFonts w:hint="eastAsia" w:ascii="楷体_GB2312" w:hAnsi="楷体_GB2312" w:eastAsia="楷体_GB2312" w:cs="楷体_GB2312"/>
          <w:b/>
          <w:color w:val="000000"/>
          <w:sz w:val="30"/>
          <w:szCs w:val="30"/>
        </w:rPr>
        <w:t xml:space="preserve">计价方式：固定综合单价</w:t>
      </w:r>
      <w:r/>
    </w:p>
    <w:p>
      <w:pPr>
        <w:rPr>
          <w:rFonts w:ascii="楷体_GB2312" w:hAnsi="楷体_GB2312" w:eastAsia="楷体_GB2312" w:cs="楷体_GB2312"/>
          <w:b/>
          <w:color w:val="000000"/>
          <w:sz w:val="30"/>
          <w:szCs w:val="30"/>
        </w:rPr>
      </w:pPr>
      <w:r>
        <w:rPr>
          <w:rFonts w:hint="eastAsia" w:ascii="楷体_GB2312" w:hAnsi="楷体_GB2312" w:eastAsia="楷体_GB2312" w:cs="楷体_GB2312"/>
          <w:b/>
          <w:color w:val="000000"/>
          <w:sz w:val="30"/>
          <w:szCs w:val="30"/>
        </w:rPr>
        <w:t xml:space="preserve">合同版本号：SSTT004-GC-20210201</w:t>
      </w:r>
      <w:r/>
    </w:p>
    <w:p>
      <w:pPr>
        <w:jc w:val="left"/>
        <w:widowControl/>
        <w:rPr>
          <w:rFonts w:ascii="楷体_GB2312" w:hAnsi="楷体_GB2312" w:eastAsia="楷体_GB2312" w:cs="楷体_GB2312"/>
          <w:b/>
          <w:color w:val="000000"/>
          <w:szCs w:val="22"/>
        </w:rPr>
      </w:pPr>
      <w:r>
        <w:rPr>
          <w:rFonts w:ascii="楷体_GB2312" w:hAnsi="楷体_GB2312" w:eastAsia="楷体_GB2312" w:cs="楷体_GB2312"/>
          <w:b/>
          <w:color w:val="000000"/>
          <w:szCs w:val="22"/>
        </w:rPr>
      </w:r>
      <w:r/>
    </w:p>
    <w:p>
      <w:pPr>
        <w:rPr>
          <w:rFonts w:ascii="楷体_GB2312" w:hAnsi="楷体_GB2312" w:eastAsia="楷体_GB2312" w:cs="楷体_GB2312"/>
          <w:b/>
          <w:color w:val="000000"/>
          <w:szCs w:val="22"/>
        </w:rPr>
      </w:pPr>
      <w:r>
        <w:rPr>
          <w:rFonts w:hint="eastAsia" w:ascii="楷体_GB2312" w:hAnsi="楷体_GB2312" w:eastAsia="楷体_GB2312" w:cs="楷体_GB2312"/>
          <w:b/>
          <w:color w:val="000000"/>
          <w:szCs w:val="22"/>
        </w:rPr>
        <w:br w:type="page" w:clear="all"/>
      </w:r>
      <w:r/>
    </w:p>
    <w:p>
      <w:pPr>
        <w:jc w:val="center"/>
        <w:spacing w:line="500" w:lineRule="exact"/>
        <w:rPr>
          <w:rFonts w:ascii="楷体_GB2312" w:hAnsi="楷体_GB2312" w:eastAsia="楷体_GB2312" w:cs="楷体_GB2312"/>
          <w:b/>
          <w:bCs/>
          <w:spacing w:val="80"/>
          <w:sz w:val="44"/>
          <w:szCs w:val="44"/>
        </w:rPr>
      </w:pPr>
      <w:r>
        <w:rPr>
          <w:rFonts w:hint="eastAsia" w:ascii="楷体_GB2312" w:hAnsi="楷体_GB2312" w:eastAsia="楷体_GB2312" w:cs="楷体_GB2312"/>
          <w:b/>
          <w:bCs/>
          <w:spacing w:val="80"/>
          <w:sz w:val="44"/>
          <w:szCs w:val="44"/>
        </w:rPr>
        <w:t xml:space="preserve">建筑工程施工合同</w:t>
      </w:r>
      <w:r/>
    </w:p>
    <w:p>
      <w:pPr>
        <w:jc w:val="center"/>
        <w:spacing w:line="500" w:lineRule="exact"/>
        <w:rPr>
          <w:rFonts w:ascii="楷体_GB2312" w:hAnsi="楷体_GB2312" w:eastAsia="楷体_GB2312" w:cs="楷体_GB2312"/>
          <w:b/>
          <w:bCs/>
          <w:spacing w:val="80"/>
          <w:sz w:val="32"/>
          <w:szCs w:val="32"/>
        </w:rPr>
      </w:pPr>
      <w:r>
        <w:rPr>
          <w:rFonts w:ascii="楷体_GB2312" w:hAnsi="楷体_GB2312" w:eastAsia="楷体_GB2312" w:cs="楷体_GB2312"/>
          <w:b/>
          <w:bCs/>
          <w:spacing w:val="80"/>
          <w:sz w:val="32"/>
          <w:szCs w:val="32"/>
        </w:rPr>
      </w:r>
      <w:r/>
    </w:p>
    <w:p>
      <w:pPr>
        <w:ind w:left="1"/>
        <w:spacing w:line="360" w:lineRule="auto"/>
        <w:rPr>
          <w:rFonts w:ascii="楷体_GB2312" w:hAnsi="楷体_GB2312" w:eastAsia="楷体_GB2312" w:cs="楷体_GB2312"/>
          <w:b/>
          <w:sz w:val="24"/>
        </w:rPr>
      </w:pPr>
      <w:r>
        <w:rPr>
          <w:rFonts w:hint="eastAsia" w:ascii="楷体_GB2312" w:hAnsi="楷体_GB2312" w:eastAsia="楷体_GB2312" w:cs="楷体_GB2312"/>
          <w:b/>
          <w:sz w:val="24"/>
        </w:rPr>
        <w:t xml:space="preserve">发  包  方：</w:t>
      </w:r>
      <w:r>
        <w:rPr>
          <w:rFonts w:hint="eastAsia" w:ascii="楷体_GB2312" w:hAnsi="楷体_GB2312" w:eastAsia="楷体_GB2312" w:cs="楷体_GB2312"/>
          <w:b/>
          <w:i/>
          <w:iCs/>
          <w:color w:val="0000ff"/>
          <w:sz w:val="24"/>
          <w:u w:val="single"/>
        </w:rPr>
        <w:t xml:space="preserve">苏州高新区（虎丘区）通安镇人民政府</w:t>
      </w:r>
      <w:r>
        <w:rPr>
          <w:rFonts w:hint="eastAsia" w:ascii="楷体_GB2312" w:hAnsi="楷体_GB2312" w:eastAsia="楷体_GB2312" w:cs="楷体_GB2312"/>
          <w:b/>
          <w:sz w:val="24"/>
        </w:rPr>
        <w:t xml:space="preserve">（以下简称“甲方”）</w:t>
      </w:r>
      <w:r/>
    </w:p>
    <w:p>
      <w:pPr>
        <w:jc w:val="left"/>
        <w:spacing w:line="360" w:lineRule="auto"/>
        <w:rPr>
          <w:rFonts w:ascii="楷体_GB2312" w:hAnsi="楷体_GB2312" w:eastAsia="楷体_GB2312" w:cs="楷体_GB2312"/>
          <w:sz w:val="24"/>
        </w:rPr>
      </w:pPr>
      <w:r>
        <w:rPr>
          <w:rFonts w:hint="eastAsia" w:ascii="楷体_GB2312" w:hAnsi="楷体_GB2312" w:eastAsia="楷体_GB2312" w:cs="楷体_GB2312"/>
          <w:sz w:val="24"/>
          <w:lang w:eastAsia="zh-TW"/>
        </w:rPr>
        <w:t xml:space="preserve">地      址：</w:t>
      </w:r>
      <w:r>
        <w:rPr>
          <w:rFonts w:hint="eastAsia" w:ascii="楷体_GB2312" w:hAnsi="楷体_GB2312" w:eastAsia="楷体_GB2312" w:cs="楷体_GB2312"/>
          <w:sz w:val="24"/>
          <w:u w:val="single"/>
        </w:rPr>
        <w:t xml:space="preserve"> </w:t>
      </w:r>
      <w:r>
        <w:rPr>
          <w:rFonts w:ascii="楷体_GB2312" w:hAnsi="楷体_GB2312" w:eastAsia="楷体_GB2312" w:cs="楷体_GB2312"/>
          <w:sz w:val="24"/>
          <w:u w:val="single"/>
        </w:rPr>
        <w:t xml:space="preserve">                                </w:t>
      </w:r>
      <w:r>
        <w:rPr>
          <w:rFonts w:hint="eastAsia" w:ascii="楷体_GB2312" w:hAnsi="楷体_GB2312" w:eastAsia="楷体_GB2312" w:cs="楷体_GB2312"/>
          <w:sz w:val="24"/>
          <w:u w:val="single"/>
          <w:lang w:eastAsia="zh-TW"/>
        </w:rPr>
        <w:t xml:space="preserve"> </w:t>
      </w:r>
      <w:r/>
    </w:p>
    <w:p>
      <w:pPr>
        <w:jc w:val="left"/>
        <w:spacing w:line="360" w:lineRule="auto"/>
        <w:rPr>
          <w:rFonts w:ascii="楷体_GB2312" w:hAnsi="楷体_GB2312" w:eastAsia="楷体_GB2312" w:cs="楷体_GB2312"/>
          <w:sz w:val="24"/>
        </w:rPr>
      </w:pPr>
      <w:r>
        <w:rPr>
          <w:rFonts w:hint="eastAsia" w:ascii="楷体_GB2312" w:hAnsi="楷体_GB2312" w:eastAsia="楷体_GB2312" w:cs="楷体_GB2312"/>
          <w:sz w:val="24"/>
          <w:lang w:eastAsia="zh-TW"/>
        </w:rPr>
        <w:t xml:space="preserve">联  系  人：</w:t>
      </w:r>
      <w:r>
        <w:rPr>
          <w:rFonts w:hint="eastAsia" w:ascii="楷体_GB2312" w:hAnsi="楷体_GB2312" w:eastAsia="楷体_GB2312" w:cs="楷体_GB2312"/>
          <w:b/>
          <w:i/>
          <w:iCs/>
          <w:sz w:val="24"/>
          <w:u w:val="single"/>
        </w:rPr>
        <w:t xml:space="preserve"> </w:t>
      </w:r>
      <w:sdt>
        <w:sdtPr>
          <w15:appearance w15:val="boundingBox"/>
          <w:id w:val="-931124066"/>
          <w:placeholder>
            <w:docPart w:val="A675CB7D7CB74B5E82EE3214F03E41A3"/>
          </w:placeholder>
          <w:showingPlcHdr w:val="true"/>
          <w:rPr>
            <w:rFonts w:hint="eastAsia" w:ascii="楷体_GB2312" w:hAnsi="楷体_GB2312" w:eastAsia="楷体_GB2312" w:cs="楷体_GB2312"/>
            <w:b/>
            <w:i/>
            <w:iCs/>
            <w:sz w:val="24"/>
            <w:u w:val="single"/>
          </w:rPr>
        </w:sdtPr>
        <w:sdtContent>
          <w:r>
            <w:rPr>
              <w:rFonts w:hint="eastAsia" w:ascii="楷体_GB2312" w:hAnsi="楷体_GB2312" w:eastAsia="楷体_GB2312" w:cs="楷体_GB2312"/>
              <w:b/>
              <w:i/>
              <w:iCs/>
              <w:color w:val="0000ff"/>
              <w:sz w:val="24"/>
              <w:u w:val="single"/>
            </w:rPr>
            <w:t xml:space="preserve">单击此处输入文字。</w:t>
          </w:r>
        </w:sdtContent>
      </w:sdt>
      <w:r>
        <w:rPr>
          <w:rFonts w:hint="eastAsia" w:ascii="楷体_GB2312" w:hAnsi="楷体_GB2312" w:eastAsia="楷体_GB2312" w:cs="楷体_GB2312"/>
          <w:b/>
          <w:i/>
          <w:iCs/>
          <w:sz w:val="24"/>
          <w:u w:val="single"/>
        </w:rPr>
        <w:t xml:space="preserve"> </w:t>
      </w:r>
      <w:r>
        <w:rPr>
          <w:rFonts w:hint="eastAsia" w:ascii="楷体_GB2312" w:hAnsi="楷体_GB2312" w:eastAsia="楷体_GB2312" w:cs="楷体_GB2312"/>
          <w:sz w:val="24"/>
          <w:lang w:eastAsia="zh-TW"/>
        </w:rPr>
        <w:t xml:space="preserve">联系电话：</w:t>
      </w:r>
      <w:r>
        <w:rPr>
          <w:rFonts w:hint="eastAsia" w:ascii="楷体_GB2312" w:hAnsi="楷体_GB2312" w:eastAsia="楷体_GB2312" w:cs="楷体_GB2312"/>
          <w:b/>
          <w:i/>
          <w:iCs/>
          <w:sz w:val="24"/>
          <w:u w:val="single"/>
        </w:rPr>
        <w:t xml:space="preserve"> </w:t>
      </w:r>
      <w:sdt>
        <w:sdtPr>
          <w15:appearance w15:val="boundingBox"/>
          <w:id w:val="62613911"/>
          <w:placeholder>
            <w:docPart w:val="093D60439FBD4D13BF3163202278F2DB"/>
          </w:placeholder>
          <w:showingPlcHdr w:val="true"/>
          <w:rPr>
            <w:rFonts w:hint="eastAsia" w:ascii="楷体_GB2312" w:hAnsi="楷体_GB2312" w:eastAsia="楷体_GB2312" w:cs="楷体_GB2312"/>
            <w:b/>
            <w:i/>
            <w:iCs/>
            <w:sz w:val="24"/>
            <w:u w:val="single"/>
          </w:rPr>
        </w:sdtPr>
        <w:sdtContent>
          <w:r>
            <w:rPr>
              <w:rFonts w:hint="eastAsia" w:ascii="楷体_GB2312" w:hAnsi="楷体_GB2312" w:eastAsia="楷体_GB2312" w:cs="楷体_GB2312"/>
              <w:b/>
              <w:i/>
              <w:iCs/>
              <w:color w:val="0000ff"/>
              <w:sz w:val="24"/>
              <w:u w:val="single"/>
            </w:rPr>
            <w:t xml:space="preserve">单击此处输入文字。</w:t>
          </w:r>
        </w:sdtContent>
      </w:sdt>
      <w:r>
        <w:rPr>
          <w:rFonts w:hint="eastAsia" w:ascii="楷体_GB2312" w:hAnsi="楷体_GB2312" w:eastAsia="楷体_GB2312" w:cs="楷体_GB2312"/>
          <w:b/>
          <w:i/>
          <w:iCs/>
          <w:sz w:val="24"/>
          <w:u w:val="single"/>
        </w:rPr>
        <w:t xml:space="preserve"> </w:t>
      </w:r>
      <w:r/>
    </w:p>
    <w:p>
      <w:pPr>
        <w:spacing w:line="360" w:lineRule="auto"/>
        <w:tabs>
          <w:tab w:val="left" w:pos="3780" w:leader="none"/>
        </w:tabs>
        <w:rPr>
          <w:rFonts w:ascii="楷体_GB2312" w:hAnsi="楷体_GB2312" w:eastAsia="楷体_GB2312" w:cs="楷体_GB2312"/>
          <w:b/>
          <w:sz w:val="24"/>
          <w:u w:val="single"/>
        </w:rPr>
      </w:pPr>
      <w:r>
        <w:rPr>
          <w:rFonts w:hint="eastAsia" w:ascii="楷体_GB2312" w:hAnsi="楷体_GB2312" w:eastAsia="楷体_GB2312" w:cs="楷体_GB2312"/>
          <w:b/>
          <w:sz w:val="24"/>
        </w:rPr>
        <w:t xml:space="preserve">承  包  方：</w:t>
      </w:r>
      <w:r>
        <w:rPr>
          <w:rFonts w:hint="eastAsia" w:ascii="楷体_GB2312" w:hAnsi="楷体_GB2312" w:eastAsia="楷体_GB2312" w:cs="楷体_GB2312"/>
          <w:b/>
          <w:i/>
          <w:iCs/>
          <w:sz w:val="24"/>
          <w:u w:val="single"/>
        </w:rPr>
        <w:t xml:space="preserve"> </w:t>
      </w:r>
      <w:sdt>
        <w:sdtPr>
          <w15:appearance w15:val="boundingBox"/>
          <w:id w:val="642929797"/>
          <w:placeholder>
            <w:docPart w:val="F059E7008389483B9CC4ABFF84AB88C1"/>
          </w:placeholder>
          <w:showingPlcHdr w:val="true"/>
          <w:rPr>
            <w:rFonts w:hint="eastAsia" w:ascii="楷体_GB2312" w:hAnsi="楷体_GB2312" w:eastAsia="楷体_GB2312" w:cs="楷体_GB2312"/>
            <w:b/>
            <w:i/>
            <w:iCs/>
            <w:sz w:val="24"/>
            <w:u w:val="single"/>
          </w:rPr>
        </w:sdtPr>
        <w:sdtContent>
          <w:r>
            <w:rPr>
              <w:rFonts w:hint="eastAsia" w:ascii="楷体_GB2312" w:hAnsi="楷体_GB2312" w:eastAsia="楷体_GB2312" w:cs="楷体_GB2312"/>
              <w:b/>
              <w:i/>
              <w:iCs/>
              <w:color w:val="0000ff"/>
              <w:sz w:val="24"/>
              <w:u w:val="single"/>
            </w:rPr>
            <w:t xml:space="preserve">单击此处输入文字。</w:t>
          </w:r>
        </w:sdtContent>
      </w:sdt>
      <w:r>
        <w:rPr>
          <w:rFonts w:hint="eastAsia" w:ascii="楷体_GB2312" w:hAnsi="楷体_GB2312" w:eastAsia="楷体_GB2312" w:cs="楷体_GB2312"/>
          <w:b/>
          <w:i/>
          <w:iCs/>
          <w:sz w:val="24"/>
          <w:u w:val="single"/>
        </w:rPr>
        <w:t xml:space="preserve"> </w:t>
      </w:r>
      <w:r>
        <w:rPr>
          <w:rFonts w:hint="eastAsia" w:ascii="楷体_GB2312" w:hAnsi="楷体_GB2312" w:eastAsia="楷体_GB2312" w:cs="楷体_GB2312"/>
          <w:b/>
          <w:sz w:val="24"/>
        </w:rPr>
        <w:t xml:space="preserve">（以下简称“乙方”）</w:t>
      </w:r>
      <w:r/>
    </w:p>
    <w:p>
      <w:pPr>
        <w:jc w:val="left"/>
        <w:spacing w:line="360" w:lineRule="auto"/>
        <w:rPr>
          <w:rFonts w:ascii="楷体_GB2312" w:hAnsi="楷体_GB2312" w:eastAsia="楷体_GB2312" w:cs="楷体_GB2312"/>
          <w:sz w:val="24"/>
        </w:rPr>
      </w:pPr>
      <w:r>
        <w:rPr>
          <w:rFonts w:hint="eastAsia" w:ascii="楷体_GB2312" w:hAnsi="楷体_GB2312" w:eastAsia="楷体_GB2312" w:cs="楷体_GB2312"/>
          <w:sz w:val="24"/>
          <w:lang w:eastAsia="zh-TW"/>
        </w:rPr>
        <w:t xml:space="preserve">地      址：</w:t>
      </w:r>
      <w:r>
        <w:rPr>
          <w:rFonts w:hint="eastAsia" w:ascii="楷体_GB2312" w:hAnsi="楷体_GB2312" w:eastAsia="楷体_GB2312" w:cs="楷体_GB2312"/>
          <w:b/>
          <w:i/>
          <w:iCs/>
          <w:sz w:val="24"/>
          <w:u w:val="single"/>
        </w:rPr>
        <w:t xml:space="preserve"> </w:t>
      </w:r>
      <w:sdt>
        <w:sdtPr>
          <w15:appearance w15:val="boundingBox"/>
          <w:id w:val="-1026635415"/>
          <w:placeholder>
            <w:docPart w:val="7FE81D4703A443429BCF2E1002ED9412"/>
          </w:placeholder>
          <w:showingPlcHdr w:val="true"/>
          <w:rPr>
            <w:rFonts w:hint="eastAsia" w:ascii="楷体_GB2312" w:hAnsi="楷体_GB2312" w:eastAsia="楷体_GB2312" w:cs="楷体_GB2312"/>
            <w:b/>
            <w:i/>
            <w:iCs/>
            <w:sz w:val="24"/>
            <w:u w:val="single"/>
          </w:rPr>
        </w:sdtPr>
        <w:sdtContent>
          <w:r>
            <w:rPr>
              <w:rFonts w:hint="eastAsia" w:ascii="楷体_GB2312" w:hAnsi="楷体_GB2312" w:eastAsia="楷体_GB2312" w:cs="楷体_GB2312"/>
              <w:b/>
              <w:i/>
              <w:iCs/>
              <w:color w:val="0000ff"/>
              <w:sz w:val="24"/>
              <w:u w:val="single"/>
            </w:rPr>
            <w:t xml:space="preserve">单击此处输入文字。</w:t>
          </w:r>
        </w:sdtContent>
      </w:sdt>
      <w:r>
        <w:rPr>
          <w:rFonts w:hint="eastAsia" w:ascii="楷体_GB2312" w:hAnsi="楷体_GB2312" w:eastAsia="楷体_GB2312" w:cs="楷体_GB2312"/>
          <w:b/>
          <w:i/>
          <w:iCs/>
          <w:sz w:val="24"/>
          <w:u w:val="single"/>
        </w:rPr>
        <w:t xml:space="preserve"> </w:t>
      </w:r>
      <w:r/>
    </w:p>
    <w:p>
      <w:pPr>
        <w:jc w:val="left"/>
        <w:spacing w:line="360" w:lineRule="auto"/>
        <w:rPr>
          <w:rFonts w:ascii="楷体_GB2312" w:hAnsi="楷体_GB2312" w:eastAsia="楷体_GB2312" w:cs="楷体_GB2312"/>
          <w:sz w:val="24"/>
        </w:rPr>
      </w:pPr>
      <w:r>
        <w:rPr>
          <w:rFonts w:hint="eastAsia" w:ascii="楷体_GB2312" w:hAnsi="楷体_GB2312" w:eastAsia="楷体_GB2312" w:cs="楷体_GB2312"/>
          <w:sz w:val="24"/>
          <w:lang w:eastAsia="zh-TW"/>
        </w:rPr>
        <w:t xml:space="preserve">联  系  人：</w:t>
      </w:r>
      <w:r>
        <w:rPr>
          <w:rFonts w:hint="eastAsia" w:ascii="楷体_GB2312" w:hAnsi="楷体_GB2312" w:eastAsia="楷体_GB2312" w:cs="楷体_GB2312"/>
          <w:b/>
          <w:i/>
          <w:iCs/>
          <w:sz w:val="24"/>
          <w:u w:val="single"/>
        </w:rPr>
        <w:t xml:space="preserve"> </w:t>
      </w:r>
      <w:sdt>
        <w:sdtPr>
          <w15:appearance w15:val="boundingBox"/>
          <w:id w:val="655417309"/>
          <w:placeholder>
            <w:docPart w:val="4BE7C1F1784C41C7A6F6A45FD3156A48"/>
          </w:placeholder>
          <w:showingPlcHdr w:val="true"/>
          <w:rPr>
            <w:rFonts w:hint="eastAsia" w:ascii="楷体_GB2312" w:hAnsi="楷体_GB2312" w:eastAsia="楷体_GB2312" w:cs="楷体_GB2312"/>
            <w:b/>
            <w:i/>
            <w:iCs/>
            <w:sz w:val="24"/>
            <w:u w:val="single"/>
          </w:rPr>
        </w:sdtPr>
        <w:sdtContent>
          <w:r>
            <w:rPr>
              <w:rFonts w:hint="eastAsia" w:ascii="楷体_GB2312" w:hAnsi="楷体_GB2312" w:eastAsia="楷体_GB2312" w:cs="楷体_GB2312"/>
              <w:b/>
              <w:i/>
              <w:iCs/>
              <w:color w:val="0000ff"/>
              <w:sz w:val="24"/>
              <w:u w:val="single"/>
            </w:rPr>
            <w:t xml:space="preserve">单击此处输入文字。</w:t>
          </w:r>
        </w:sdtContent>
      </w:sdt>
      <w:r>
        <w:rPr>
          <w:rFonts w:hint="eastAsia" w:ascii="楷体_GB2312" w:hAnsi="楷体_GB2312" w:eastAsia="楷体_GB2312" w:cs="楷体_GB2312"/>
          <w:b/>
          <w:i/>
          <w:iCs/>
          <w:sz w:val="24"/>
          <w:u w:val="single"/>
        </w:rPr>
        <w:t xml:space="preserve"> </w:t>
      </w:r>
      <w:r>
        <w:rPr>
          <w:rFonts w:hint="eastAsia" w:ascii="楷体_GB2312" w:hAnsi="楷体_GB2312" w:eastAsia="楷体_GB2312" w:cs="楷体_GB2312"/>
          <w:sz w:val="24"/>
          <w:lang w:eastAsia="zh-TW"/>
        </w:rPr>
        <w:t xml:space="preserve">联系电话：</w:t>
      </w:r>
      <w:r>
        <w:rPr>
          <w:rFonts w:hint="eastAsia" w:ascii="楷体_GB2312" w:hAnsi="楷体_GB2312" w:eastAsia="楷体_GB2312" w:cs="楷体_GB2312"/>
          <w:b/>
          <w:i/>
          <w:iCs/>
          <w:sz w:val="24"/>
          <w:u w:val="single"/>
        </w:rPr>
        <w:t xml:space="preserve"> </w:t>
      </w:r>
      <w:sdt>
        <w:sdtPr>
          <w15:appearance w15:val="boundingBox"/>
          <w:id w:val="-1899271746"/>
          <w:placeholder>
            <w:docPart w:val="3468F11C0A624B6396BA70DC1D9A3FCD"/>
          </w:placeholder>
          <w:showingPlcHdr w:val="true"/>
          <w:rPr>
            <w:rFonts w:hint="eastAsia" w:ascii="楷体_GB2312" w:hAnsi="楷体_GB2312" w:eastAsia="楷体_GB2312" w:cs="楷体_GB2312"/>
            <w:b/>
            <w:i/>
            <w:iCs/>
            <w:sz w:val="24"/>
            <w:u w:val="single"/>
          </w:rPr>
        </w:sdtPr>
        <w:sdtContent>
          <w:r>
            <w:rPr>
              <w:rFonts w:hint="eastAsia" w:ascii="楷体_GB2312" w:hAnsi="楷体_GB2312" w:eastAsia="楷体_GB2312" w:cs="楷体_GB2312"/>
              <w:b/>
              <w:i/>
              <w:iCs/>
              <w:color w:val="0000ff"/>
              <w:sz w:val="24"/>
              <w:u w:val="single"/>
            </w:rPr>
            <w:t xml:space="preserve">单击此处输入文字。</w:t>
          </w:r>
        </w:sdtContent>
      </w:sdt>
      <w:r>
        <w:rPr>
          <w:rFonts w:hint="eastAsia" w:ascii="楷体_GB2312" w:hAnsi="楷体_GB2312" w:eastAsia="楷体_GB2312" w:cs="楷体_GB2312"/>
          <w:b/>
          <w:i/>
          <w:iCs/>
          <w:sz w:val="24"/>
          <w:u w:val="single"/>
        </w:rPr>
        <w:t xml:space="preserve"> </w:t>
      </w:r>
      <w:r/>
    </w:p>
    <w:p>
      <w:pPr>
        <w:ind w:firstLine="480"/>
        <w:spacing w:line="360" w:lineRule="auto"/>
        <w:rPr>
          <w:rFonts w:ascii="楷体_GB2312" w:hAnsi="楷体_GB2312" w:eastAsia="楷体_GB2312" w:cs="楷体_GB2312"/>
          <w:sz w:val="24"/>
        </w:rPr>
      </w:pPr>
      <w:r>
        <w:rPr>
          <w:rFonts w:hint="eastAsia" w:ascii="楷体_GB2312" w:hAnsi="楷体_GB2312" w:eastAsia="楷体_GB2312" w:cs="楷体_GB2312"/>
          <w:sz w:val="24"/>
        </w:rPr>
        <w:t xml:space="preserve">根据</w:t>
      </w:r>
      <w:r>
        <w:rPr>
          <w:rFonts w:hint="eastAsia" w:ascii="楷体_GB2312" w:hAnsi="楷体_GB2312" w:eastAsia="楷体_GB2312" w:cs="楷体_GB2312"/>
          <w:b/>
          <w:i/>
          <w:iCs/>
          <w:color w:val="0000ff"/>
          <w:sz w:val="24"/>
          <w:u w:val="single"/>
        </w:rPr>
        <w:t xml:space="preserve">苏州新</w:t>
      </w:r>
      <w:r>
        <w:rPr>
          <w:rFonts w:hint="eastAsia" w:ascii="楷体_GB2312" w:hAnsi="楷体_GB2312" w:eastAsia="楷体_GB2312" w:cs="楷体_GB2312"/>
          <w:b/>
          <w:i/>
          <w:iCs/>
          <w:color w:val="0000ff"/>
          <w:sz w:val="24"/>
          <w:u w:val="single"/>
        </w:rPr>
        <w:t xml:space="preserve">一造价师价格</w:t>
      </w:r>
      <w:r>
        <w:rPr>
          <w:rFonts w:hint="eastAsia" w:ascii="楷体_GB2312" w:hAnsi="楷体_GB2312" w:eastAsia="楷体_GB2312" w:cs="楷体_GB2312"/>
          <w:b/>
          <w:i/>
          <w:iCs/>
          <w:color w:val="0000ff"/>
          <w:sz w:val="24"/>
          <w:u w:val="single"/>
        </w:rPr>
        <w:t xml:space="preserve">事务所有限公司</w:t>
      </w:r>
      <w:r>
        <w:rPr>
          <w:rFonts w:hint="eastAsia" w:ascii="楷体_GB2312" w:hAnsi="楷体_GB2312" w:eastAsia="楷体_GB2312" w:cs="楷体_GB2312"/>
          <w:sz w:val="24"/>
        </w:rPr>
        <w:t xml:space="preserve">（招标代理机构）采购编号</w:t>
      </w:r>
      <w:r>
        <w:rPr>
          <w:rFonts w:hint="eastAsia" w:ascii="楷体_GB2312" w:hAnsi="楷体_GB2312" w:eastAsia="楷体_GB2312" w:cs="楷体_GB2312"/>
          <w:b/>
          <w:i/>
          <w:iCs/>
          <w:sz w:val="24"/>
          <w:u w:val="single"/>
        </w:rPr>
        <w:t xml:space="preserve"> </w:t>
      </w:r>
      <w:sdt>
        <w:sdtPr>
          <w15:appearance w15:val="boundingBox"/>
          <w:id w:val="-1449385168"/>
          <w:placeholder>
            <w:docPart w:val="557942CD208D49D9B7EF5672E5C3893C"/>
          </w:placeholder>
          <w:showingPlcHdr w:val="true"/>
          <w:rPr>
            <w:rFonts w:hint="eastAsia" w:ascii="楷体_GB2312" w:hAnsi="楷体_GB2312" w:eastAsia="楷体_GB2312" w:cs="楷体_GB2312"/>
            <w:b/>
            <w:i/>
            <w:iCs/>
            <w:sz w:val="24"/>
            <w:u w:val="single"/>
          </w:rPr>
        </w:sdtPr>
        <w:sdtContent>
          <w:r>
            <w:rPr>
              <w:rFonts w:hint="eastAsia" w:ascii="楷体_GB2312" w:hAnsi="楷体_GB2312" w:eastAsia="楷体_GB2312" w:cs="楷体_GB2312"/>
              <w:b/>
              <w:i/>
              <w:iCs/>
              <w:color w:val="0000ff"/>
              <w:sz w:val="24"/>
              <w:u w:val="single"/>
            </w:rPr>
            <w:t xml:space="preserve">单击此处输入文字。</w:t>
          </w:r>
        </w:sdtContent>
      </w:sdt>
      <w:r>
        <w:rPr>
          <w:rFonts w:hint="eastAsia" w:ascii="楷体_GB2312" w:hAnsi="楷体_GB2312" w:eastAsia="楷体_GB2312" w:cs="楷体_GB2312"/>
          <w:b/>
          <w:i/>
          <w:iCs/>
          <w:sz w:val="24"/>
          <w:u w:val="single"/>
        </w:rPr>
        <w:t xml:space="preserve"> </w:t>
      </w:r>
      <w:r>
        <w:rPr>
          <w:rFonts w:hint="eastAsia" w:ascii="楷体_GB2312" w:hAnsi="楷体_GB2312" w:eastAsia="楷体_GB2312" w:cs="楷体_GB2312"/>
          <w:sz w:val="24"/>
        </w:rPr>
        <w:t xml:space="preserve">号政府</w:t>
      </w:r>
      <w:r>
        <w:rPr>
          <w:rFonts w:hint="eastAsia" w:ascii="楷体_GB2312" w:hAnsi="楷体_GB2312" w:eastAsia="楷体_GB2312" w:cs="楷体_GB2312"/>
          <w:sz w:val="24"/>
        </w:rPr>
        <w:t xml:space="preserve">采购文件及中标单位的响应文件和中标通知书，甲乙双方根据《中华人民共和国民法典》、《中华人民共和国政府采购法》及有关法律、法规的规定，遵循平等自愿、公平和诚实信用的原则，就</w:t>
      </w:r>
      <w:r>
        <w:rPr>
          <w:rFonts w:hint="eastAsia" w:ascii="楷体_GB2312" w:hAnsi="楷体_GB2312" w:eastAsia="楷体_GB2312" w:cs="楷体_GB2312"/>
          <w:b/>
          <w:i/>
          <w:iCs/>
          <w:sz w:val="24"/>
          <w:u w:val="single"/>
        </w:rPr>
        <w:t xml:space="preserve"> </w:t>
      </w:r>
      <w:sdt>
        <w:sdtPr>
          <w15:appearance w15:val="boundingBox"/>
          <w:id w:val="1042472572"/>
          <w:placeholder>
            <w:docPart w:val="0F3D3B04ACCE4FEEBB430989EC49940D"/>
          </w:placeholder>
          <w:rPr>
            <w:rFonts w:hint="eastAsia" w:ascii="楷体_GB2312" w:hAnsi="楷体_GB2312" w:eastAsia="楷体_GB2312" w:cs="楷体_GB2312"/>
            <w:b/>
            <w:i/>
            <w:iCs/>
            <w:color w:val="0000ff"/>
            <w:sz w:val="24"/>
            <w:u w:val="single"/>
          </w:rPr>
        </w:sdtPr>
        <w:sdtContent>
          <w:r>
            <w:rPr>
              <w:rFonts w:hint="eastAsia" w:ascii="楷体_GB2312" w:hAnsi="楷体_GB2312" w:eastAsia="楷体_GB2312" w:cs="楷体_GB2312"/>
              <w:b/>
              <w:i/>
              <w:iCs/>
              <w:color w:val="0000ff"/>
              <w:sz w:val="24"/>
              <w:u w:val="single"/>
            </w:rPr>
            <w:t xml:space="preserve">通安镇生产河</w:t>
          </w:r>
          <w:r>
            <w:rPr>
              <w:rFonts w:hint="eastAsia" w:ascii="楷体_GB2312" w:hAnsi="楷体_GB2312" w:eastAsia="楷体_GB2312" w:cs="楷体_GB2312"/>
              <w:b/>
              <w:i/>
              <w:iCs/>
              <w:color w:val="0000ff"/>
              <w:sz w:val="24"/>
              <w:u w:val="single"/>
            </w:rPr>
            <w:t xml:space="preserve">及戈巷浜</w:t>
          </w:r>
          <w:r>
            <w:rPr>
              <w:rFonts w:hint="eastAsia" w:ascii="楷体_GB2312" w:hAnsi="楷体_GB2312" w:eastAsia="楷体_GB2312" w:cs="楷体_GB2312"/>
              <w:b/>
              <w:i/>
              <w:iCs/>
              <w:color w:val="0000ff"/>
              <w:sz w:val="24"/>
              <w:u w:val="single"/>
            </w:rPr>
            <w:t xml:space="preserve">河道整治</w:t>
          </w:r>
        </w:sdtContent>
      </w:sdt>
      <w:r>
        <w:rPr>
          <w:rFonts w:hint="eastAsia" w:ascii="楷体_GB2312" w:hAnsi="楷体_GB2312" w:eastAsia="楷体_GB2312" w:cs="楷体_GB2312"/>
          <w:b/>
          <w:i/>
          <w:iCs/>
          <w:sz w:val="24"/>
          <w:u w:val="single"/>
        </w:rPr>
        <w:t xml:space="preserve"> </w:t>
      </w:r>
      <w:r>
        <w:rPr>
          <w:rFonts w:hint="eastAsia" w:ascii="楷体_GB2312" w:hAnsi="楷体_GB2312" w:eastAsia="楷体_GB2312" w:cs="楷体_GB2312"/>
          <w:sz w:val="24"/>
        </w:rPr>
        <w:t xml:space="preserve">工程施工及有关事项协商一致，共同达成如下协议：</w:t>
      </w:r>
      <w:r/>
    </w:p>
    <w:p>
      <w:pPr>
        <w:spacing w:before="72" w:after="72" w:line="360" w:lineRule="auto"/>
        <w:rPr>
          <w:rFonts w:ascii="楷体_GB2312" w:hAnsi="楷体_GB2312" w:eastAsia="楷体_GB2312" w:cs="楷体_GB2312"/>
          <w:b/>
          <w:sz w:val="24"/>
        </w:rPr>
      </w:pPr>
      <w:r>
        <w:rPr>
          <w:rFonts w:hint="eastAsia" w:ascii="楷体_GB2312" w:hAnsi="楷体_GB2312" w:eastAsia="楷体_GB2312" w:cs="楷体_GB2312"/>
          <w:b/>
          <w:sz w:val="24"/>
        </w:rPr>
        <w:t xml:space="preserve">第一条  工程概况</w:t>
      </w:r>
      <w:r/>
    </w:p>
    <w:p>
      <w:pPr>
        <w:numPr>
          <w:ilvl w:val="0"/>
          <w:numId w:val="4"/>
        </w:numPr>
        <w:spacing w:line="360" w:lineRule="auto"/>
        <w:rPr>
          <w:rFonts w:ascii="楷体_GB2312" w:hAnsi="楷体_GB2312" w:eastAsia="楷体_GB2312" w:cs="楷体_GB2312"/>
          <w:sz w:val="24"/>
        </w:rPr>
      </w:pPr>
      <w:r>
        <w:rPr>
          <w:rFonts w:hint="eastAsia" w:ascii="楷体_GB2312" w:hAnsi="楷体_GB2312" w:eastAsia="楷体_GB2312" w:cs="楷体_GB2312"/>
          <w:sz w:val="24"/>
        </w:rPr>
        <w:t xml:space="preserve">工程名称：</w:t>
      </w:r>
      <w:r>
        <w:rPr>
          <w:rFonts w:hint="eastAsia" w:ascii="楷体_GB2312" w:hAnsi="楷体_GB2312" w:eastAsia="楷体_GB2312" w:cs="楷体_GB2312"/>
          <w:b/>
          <w:i/>
          <w:iCs/>
          <w:sz w:val="24"/>
          <w:u w:val="single"/>
        </w:rPr>
        <w:t xml:space="preserve"> </w:t>
      </w:r>
      <w:sdt>
        <w:sdtPr>
          <w15:appearance w15:val="boundingBox"/>
          <w:id w:val="-1801903572"/>
          <w:placeholder>
            <w:docPart w:val="BAC1915CBAEE4C1F87CD20E52B04A5B8"/>
          </w:placeholder>
          <w:rPr>
            <w:rFonts w:hint="eastAsia" w:ascii="楷体_GB2312" w:hAnsi="楷体_GB2312" w:eastAsia="楷体_GB2312" w:cs="楷体_GB2312"/>
            <w:b/>
            <w:i/>
            <w:iCs/>
            <w:color w:val="0000ff"/>
            <w:sz w:val="24"/>
            <w:u w:val="single"/>
          </w:rPr>
        </w:sdtPr>
        <w:sdtContent>
          <w:r>
            <w:rPr>
              <w:rFonts w:hint="eastAsia" w:ascii="楷体_GB2312" w:hAnsi="楷体_GB2312" w:eastAsia="楷体_GB2312" w:cs="楷体_GB2312"/>
              <w:b/>
              <w:i/>
              <w:iCs/>
              <w:color w:val="0000ff"/>
              <w:sz w:val="24"/>
              <w:u w:val="single"/>
            </w:rPr>
            <w:t xml:space="preserve">通安镇生产河</w:t>
          </w:r>
          <w:r>
            <w:rPr>
              <w:rFonts w:hint="eastAsia" w:ascii="楷体_GB2312" w:hAnsi="楷体_GB2312" w:eastAsia="楷体_GB2312" w:cs="楷体_GB2312"/>
              <w:b/>
              <w:i/>
              <w:iCs/>
              <w:color w:val="0000ff"/>
              <w:sz w:val="24"/>
              <w:u w:val="single"/>
            </w:rPr>
            <w:t xml:space="preserve">及戈巷浜</w:t>
          </w:r>
          <w:r>
            <w:rPr>
              <w:rFonts w:hint="eastAsia" w:ascii="楷体_GB2312" w:hAnsi="楷体_GB2312" w:eastAsia="楷体_GB2312" w:cs="楷体_GB2312"/>
              <w:b/>
              <w:i/>
              <w:iCs/>
              <w:color w:val="0000ff"/>
              <w:sz w:val="24"/>
              <w:u w:val="single"/>
            </w:rPr>
            <w:t xml:space="preserve">河道整治</w:t>
          </w:r>
        </w:sdtContent>
      </w:sdt>
      <w:r>
        <w:rPr>
          <w:rFonts w:hint="eastAsia" w:ascii="楷体_GB2312" w:hAnsi="楷体_GB2312" w:eastAsia="楷体_GB2312" w:cs="楷体_GB2312"/>
          <w:b/>
          <w:i/>
          <w:iCs/>
          <w:sz w:val="24"/>
          <w:u w:val="single"/>
        </w:rPr>
        <w:t xml:space="preserve"> </w:t>
      </w:r>
      <w:r/>
    </w:p>
    <w:p>
      <w:pPr>
        <w:numPr>
          <w:ilvl w:val="0"/>
          <w:numId w:val="4"/>
        </w:numPr>
        <w:spacing w:line="360" w:lineRule="auto"/>
        <w:rPr>
          <w:rFonts w:ascii="楷体_GB2312" w:hAnsi="楷体_GB2312" w:eastAsia="楷体_GB2312" w:cs="楷体_GB2312"/>
          <w:sz w:val="24"/>
        </w:rPr>
      </w:pPr>
      <w:r>
        <w:rPr>
          <w:rFonts w:hint="eastAsia" w:ascii="楷体_GB2312" w:hAnsi="楷体_GB2312" w:eastAsia="楷体_GB2312" w:cs="楷体_GB2312"/>
          <w:sz w:val="24"/>
        </w:rPr>
        <w:t xml:space="preserve">工程地点：</w:t>
      </w:r>
      <w:r>
        <w:rPr>
          <w:rFonts w:hint="eastAsia" w:ascii="楷体_GB2312" w:hAnsi="楷体_GB2312" w:eastAsia="楷体_GB2312" w:cs="楷体_GB2312"/>
          <w:b/>
          <w:i/>
          <w:iCs/>
          <w:sz w:val="24"/>
          <w:u w:val="single"/>
        </w:rPr>
        <w:t xml:space="preserve"> </w:t>
      </w:r>
      <w:sdt>
        <w:sdtPr>
          <w15:appearance w15:val="boundingBox"/>
          <w:id w:val="1114872411"/>
          <w:placeholder>
            <w:docPart w:val="DB5B90D0AAB44C499DCB429B7FB3DC55"/>
          </w:placeholder>
          <w:rPr>
            <w:rFonts w:hint="eastAsia" w:ascii="楷体_GB2312" w:hAnsi="楷体_GB2312" w:eastAsia="楷体_GB2312" w:cs="楷体_GB2312"/>
            <w:b/>
            <w:i/>
            <w:iCs/>
            <w:color w:val="0000ff"/>
            <w:sz w:val="24"/>
            <w:u w:val="single"/>
          </w:rPr>
        </w:sdtPr>
        <w:sdtContent>
          <w:r>
            <w:rPr>
              <w:rFonts w:hint="eastAsia" w:ascii="楷体_GB2312" w:hAnsi="楷体_GB2312" w:eastAsia="楷体_GB2312" w:cs="楷体_GB2312"/>
              <w:b/>
              <w:i/>
              <w:iCs/>
              <w:color w:val="0000ff"/>
              <w:sz w:val="24"/>
              <w:u w:val="single"/>
            </w:rPr>
            <w:t xml:space="preserve">通安镇生产河</w:t>
          </w:r>
          <w:r>
            <w:rPr>
              <w:rFonts w:hint="eastAsia" w:ascii="楷体_GB2312" w:hAnsi="楷体_GB2312" w:eastAsia="楷体_GB2312" w:cs="楷体_GB2312"/>
              <w:b/>
              <w:i/>
              <w:iCs/>
              <w:color w:val="0000ff"/>
              <w:sz w:val="24"/>
              <w:u w:val="single"/>
            </w:rPr>
            <w:t xml:space="preserve">及戈巷浜</w:t>
          </w:r>
          <w:r>
            <w:rPr>
              <w:rFonts w:hint="eastAsia" w:ascii="楷体_GB2312" w:hAnsi="楷体_GB2312" w:eastAsia="楷体_GB2312" w:cs="楷体_GB2312"/>
              <w:b/>
              <w:i/>
              <w:iCs/>
              <w:color w:val="0000ff"/>
              <w:sz w:val="24"/>
              <w:u w:val="single"/>
            </w:rPr>
            <w:t xml:space="preserve">河道范围内</w:t>
          </w:r>
        </w:sdtContent>
      </w:sdt>
      <w:r>
        <w:rPr>
          <w:rFonts w:hint="eastAsia" w:ascii="楷体_GB2312" w:hAnsi="楷体_GB2312" w:eastAsia="楷体_GB2312" w:cs="楷体_GB2312"/>
          <w:b/>
          <w:i/>
          <w:iCs/>
          <w:sz w:val="24"/>
          <w:u w:val="single"/>
        </w:rPr>
        <w:t xml:space="preserve"> </w:t>
      </w:r>
      <w:r/>
    </w:p>
    <w:p>
      <w:pPr>
        <w:numPr>
          <w:ilvl w:val="0"/>
          <w:numId w:val="4"/>
        </w:numPr>
        <w:spacing w:line="360" w:lineRule="auto"/>
        <w:rPr>
          <w:rFonts w:ascii="楷体_GB2312" w:hAnsi="楷体_GB2312" w:eastAsia="楷体_GB2312" w:cs="楷体_GB2312"/>
          <w:sz w:val="24"/>
        </w:rPr>
      </w:pPr>
      <w:r>
        <w:rPr>
          <w:rFonts w:hint="eastAsia" w:ascii="楷体_GB2312" w:hAnsi="楷体_GB2312" w:eastAsia="楷体_GB2312" w:cs="楷体_GB2312"/>
          <w:sz w:val="24"/>
        </w:rPr>
        <w:t xml:space="preserve">工程内容：</w:t>
      </w:r>
      <w:r>
        <w:rPr>
          <w:rFonts w:hint="eastAsia" w:ascii="楷体_GB2312" w:hAnsi="楷体_GB2312" w:eastAsia="楷体_GB2312" w:cs="楷体_GB2312"/>
          <w:b/>
          <w:i/>
          <w:iCs/>
          <w:sz w:val="24"/>
          <w:u w:val="single"/>
        </w:rPr>
        <w:t xml:space="preserve"> </w:t>
      </w:r>
      <w:sdt>
        <w:sdtPr>
          <w15:appearance w15:val="boundingBox"/>
          <w:id w:val="-151447344"/>
          <w:placeholder>
            <w:docPart w:val="5F9F195D63614E8CBF53CCA5435A92B6"/>
          </w:placeholder>
          <w:rPr>
            <w:rFonts w:hint="eastAsia" w:ascii="楷体_GB2312" w:hAnsi="楷体_GB2312" w:eastAsia="楷体_GB2312" w:cs="楷体_GB2312"/>
            <w:b/>
            <w:i/>
            <w:iCs/>
            <w:color w:val="0000ff"/>
            <w:sz w:val="24"/>
            <w:u w:val="single"/>
          </w:rPr>
        </w:sdtPr>
        <w:sdtContent>
          <w:r>
            <w:rPr>
              <w:rFonts w:hint="eastAsia" w:ascii="楷体_GB2312" w:hAnsi="楷体_GB2312" w:eastAsia="楷体_GB2312" w:cs="楷体_GB2312"/>
              <w:b/>
              <w:i/>
              <w:iCs/>
              <w:color w:val="0000ff"/>
              <w:sz w:val="24"/>
              <w:u w:val="single"/>
            </w:rPr>
            <w:t xml:space="preserve">通安镇生产河</w:t>
          </w:r>
          <w:r>
            <w:rPr>
              <w:rFonts w:hint="eastAsia" w:ascii="楷体_GB2312" w:hAnsi="楷体_GB2312" w:eastAsia="楷体_GB2312" w:cs="楷体_GB2312"/>
              <w:b/>
              <w:i/>
              <w:iCs/>
              <w:color w:val="0000ff"/>
              <w:sz w:val="24"/>
              <w:u w:val="single"/>
            </w:rPr>
            <w:t xml:space="preserve">及戈巷浜</w:t>
          </w:r>
          <w:r>
            <w:rPr>
              <w:rFonts w:hint="eastAsia" w:ascii="楷体_GB2312" w:hAnsi="楷体_GB2312" w:eastAsia="楷体_GB2312" w:cs="楷体_GB2312"/>
              <w:b/>
              <w:i/>
              <w:iCs/>
              <w:color w:val="0000ff"/>
              <w:sz w:val="24"/>
              <w:u w:val="single"/>
            </w:rPr>
            <w:t xml:space="preserve">河道整治</w:t>
          </w:r>
        </w:sdtContent>
      </w:sdt>
      <w:r>
        <w:rPr>
          <w:rFonts w:hint="eastAsia" w:ascii="楷体_GB2312" w:hAnsi="楷体_GB2312" w:eastAsia="楷体_GB2312" w:cs="楷体_GB2312"/>
          <w:b/>
          <w:i/>
          <w:iCs/>
          <w:sz w:val="24"/>
          <w:u w:val="single"/>
        </w:rPr>
        <w:t xml:space="preserve"> </w:t>
      </w:r>
      <w:r/>
    </w:p>
    <w:p>
      <w:pPr>
        <w:numPr>
          <w:ilvl w:val="0"/>
          <w:numId w:val="4"/>
        </w:numPr>
        <w:spacing w:line="360" w:lineRule="auto"/>
        <w:rPr>
          <w:rFonts w:ascii="楷体_GB2312" w:hAnsi="楷体_GB2312" w:eastAsia="楷体_GB2312" w:cs="楷体_GB2312"/>
          <w:sz w:val="24"/>
        </w:rPr>
      </w:pPr>
      <w:r>
        <w:rPr>
          <w:rFonts w:hint="eastAsia" w:ascii="楷体_GB2312" w:hAnsi="楷体_GB2312" w:eastAsia="楷体_GB2312" w:cs="楷体_GB2312"/>
          <w:bCs/>
          <w:sz w:val="24"/>
        </w:rPr>
        <w:t xml:space="preserve">工程立项批准文号：</w:t>
      </w:r>
      <w:r>
        <w:rPr>
          <w:rFonts w:hint="eastAsia" w:ascii="楷体_GB2312" w:hAnsi="楷体_GB2312" w:eastAsia="楷体_GB2312" w:cs="楷体_GB2312"/>
          <w:b/>
          <w:i/>
          <w:iCs/>
          <w:sz w:val="24"/>
          <w:u w:val="single"/>
        </w:rPr>
        <w:t xml:space="preserve"> </w:t>
      </w:r>
      <w:sdt>
        <w:sdtPr>
          <w15:appearance w15:val="boundingBox"/>
          <w:id w:val="663127950"/>
          <w:placeholder>
            <w:docPart w:val="8FFB078F95F048CF9BBFDA57411B45D4"/>
          </w:placeholder>
          <w:rPr>
            <w:rFonts w:hint="eastAsia" w:ascii="楷体_GB2312" w:hAnsi="楷体_GB2312" w:eastAsia="楷体_GB2312" w:cs="楷体_GB2312"/>
            <w:b/>
            <w:i/>
            <w:iCs/>
            <w:sz w:val="24"/>
            <w:u w:val="single"/>
          </w:rPr>
        </w:sdtPr>
        <w:sdtContent>
          <w:r>
            <w:rPr>
              <w:rFonts w:hint="eastAsia" w:ascii="楷体_GB2312" w:hAnsi="楷体_GB2312" w:eastAsia="楷体_GB2312" w:cs="楷体_GB2312"/>
              <w:b/>
              <w:i/>
              <w:iCs/>
              <w:sz w:val="24"/>
              <w:u w:val="single"/>
            </w:rPr>
            <w:t xml:space="preserve">/</w:t>
          </w:r>
        </w:sdtContent>
      </w:sdt>
      <w:r>
        <w:rPr>
          <w:rFonts w:hint="eastAsia" w:ascii="楷体_GB2312" w:hAnsi="楷体_GB2312" w:eastAsia="楷体_GB2312" w:cs="楷体_GB2312"/>
          <w:b/>
          <w:i/>
          <w:iCs/>
          <w:sz w:val="24"/>
          <w:u w:val="single"/>
        </w:rPr>
        <w:t xml:space="preserve"> </w:t>
      </w:r>
      <w:r/>
    </w:p>
    <w:p>
      <w:pPr>
        <w:numPr>
          <w:ilvl w:val="0"/>
          <w:numId w:val="4"/>
        </w:numPr>
        <w:spacing w:line="360" w:lineRule="auto"/>
        <w:rPr>
          <w:rFonts w:ascii="楷体_GB2312" w:hAnsi="楷体_GB2312" w:eastAsia="楷体_GB2312" w:cs="楷体_GB2312"/>
          <w:sz w:val="24"/>
        </w:rPr>
      </w:pPr>
      <w:r>
        <w:rPr>
          <w:rFonts w:hint="eastAsia" w:ascii="楷体_GB2312" w:hAnsi="楷体_GB2312" w:eastAsia="楷体_GB2312" w:cs="楷体_GB2312"/>
          <w:sz w:val="24"/>
        </w:rPr>
        <w:t xml:space="preserve">工程承包范围：</w:t>
      </w:r>
      <w:r>
        <w:rPr>
          <w:rFonts w:hint="eastAsia" w:ascii="楷体_GB2312" w:hAnsi="楷体_GB2312" w:eastAsia="楷体_GB2312" w:cs="楷体_GB2312"/>
          <w:b/>
          <w:i/>
          <w:iCs/>
          <w:sz w:val="24"/>
          <w:u w:val="single"/>
        </w:rPr>
        <w:t xml:space="preserve"> </w:t>
      </w:r>
      <w:sdt>
        <w:sdtPr>
          <w15:appearance w15:val="boundingBox"/>
          <w:id w:val="-1297224720"/>
          <w:placeholder>
            <w:docPart w:val="AB37D8933E994A28AD2E1447F3063AB6"/>
          </w:placeholder>
          <w:rPr>
            <w:rFonts w:hint="eastAsia" w:ascii="楷体_GB2312" w:hAnsi="楷体_GB2312" w:eastAsia="楷体_GB2312" w:cs="楷体_GB2312"/>
            <w:b/>
            <w:i/>
            <w:iCs/>
            <w:color w:val="0000ff"/>
            <w:sz w:val="24"/>
            <w:u w:val="single"/>
          </w:rPr>
        </w:sdtPr>
        <w:sdtContent>
          <w:r>
            <w:rPr>
              <w:rFonts w:hint="eastAsia" w:ascii="楷体_GB2312" w:hAnsi="楷体_GB2312" w:eastAsia="楷体_GB2312" w:cs="楷体_GB2312"/>
              <w:b/>
              <w:i/>
              <w:iCs/>
              <w:color w:val="0000ff"/>
              <w:sz w:val="24"/>
              <w:u w:val="single"/>
            </w:rPr>
            <w:t xml:space="preserve">通安镇生产河</w:t>
          </w:r>
          <w:r>
            <w:rPr>
              <w:rFonts w:hint="eastAsia" w:ascii="楷体_GB2312" w:hAnsi="楷体_GB2312" w:eastAsia="楷体_GB2312" w:cs="楷体_GB2312"/>
              <w:b/>
              <w:i/>
              <w:iCs/>
              <w:color w:val="0000ff"/>
              <w:sz w:val="24"/>
              <w:u w:val="single"/>
            </w:rPr>
            <w:t xml:space="preserve">及戈巷浜</w:t>
          </w:r>
          <w:r>
            <w:rPr>
              <w:rFonts w:hint="eastAsia" w:ascii="楷体_GB2312" w:hAnsi="楷体_GB2312" w:eastAsia="楷体_GB2312" w:cs="楷体_GB2312"/>
              <w:b/>
              <w:i/>
              <w:iCs/>
              <w:color w:val="0000ff"/>
              <w:sz w:val="24"/>
              <w:u w:val="single"/>
            </w:rPr>
            <w:t xml:space="preserve">河道范围内</w:t>
          </w:r>
        </w:sdtContent>
      </w:sdt>
      <w:r>
        <w:rPr>
          <w:rFonts w:hint="eastAsia" w:ascii="楷体_GB2312" w:hAnsi="楷体_GB2312" w:eastAsia="楷体_GB2312" w:cs="楷体_GB2312"/>
          <w:b/>
          <w:i/>
          <w:iCs/>
          <w:sz w:val="24"/>
          <w:u w:val="single"/>
        </w:rPr>
        <w:t xml:space="preserve"> </w:t>
      </w:r>
      <w:r/>
    </w:p>
    <w:p>
      <w:pPr>
        <w:numPr>
          <w:ilvl w:val="0"/>
          <w:numId w:val="4"/>
        </w:numPr>
        <w:spacing w:line="360" w:lineRule="auto"/>
        <w:rPr>
          <w:rFonts w:ascii="楷体_GB2312" w:hAnsi="楷体_GB2312" w:eastAsia="楷体_GB2312" w:cs="楷体_GB2312"/>
          <w:sz w:val="24"/>
        </w:rPr>
      </w:pPr>
      <w:r>
        <w:rPr>
          <w:rFonts w:hint="eastAsia" w:ascii="楷体_GB2312" w:hAnsi="楷体_GB2312" w:eastAsia="楷体_GB2312" w:cs="楷体_GB2312"/>
          <w:sz w:val="24"/>
        </w:rPr>
        <w:t xml:space="preserve">承包方式：</w:t>
      </w:r>
      <w:r>
        <w:rPr>
          <w:rFonts w:hint="eastAsia" w:ascii="楷体_GB2312" w:hAnsi="楷体_GB2312" w:eastAsia="楷体_GB2312" w:cs="楷体_GB2312"/>
          <w:b/>
          <w:i/>
          <w:iCs/>
          <w:sz w:val="24"/>
          <w:u w:val="single"/>
        </w:rPr>
        <w:t xml:space="preserve"> </w:t>
      </w:r>
      <w:sdt>
        <w:sdtPr>
          <w15:appearance w15:val="boundingBox"/>
          <w:id w:val="-1228374928"/>
          <w:placeholder>
            <w:docPart w:val="572BB06FBF1746C29304ED96D9E2989B"/>
          </w:placeholder>
          <w:showingPlcHdr w:val="true"/>
          <w:rPr>
            <w:rFonts w:hint="eastAsia" w:ascii="楷体_GB2312" w:hAnsi="楷体_GB2312" w:eastAsia="楷体_GB2312" w:cs="楷体_GB2312"/>
            <w:b/>
            <w:i/>
            <w:iCs/>
            <w:sz w:val="24"/>
            <w:u w:val="single"/>
          </w:rPr>
        </w:sdtPr>
        <w:sdtContent>
          <w:r>
            <w:rPr>
              <w:rFonts w:hint="eastAsia" w:ascii="楷体_GB2312" w:hAnsi="楷体_GB2312" w:eastAsia="楷体_GB2312" w:cs="楷体_GB2312"/>
              <w:b/>
              <w:i/>
              <w:iCs/>
              <w:color w:val="0000ff"/>
              <w:sz w:val="24"/>
              <w:u w:val="single"/>
            </w:rPr>
            <w:t xml:space="preserve">单击此处输入文字。</w:t>
          </w:r>
        </w:sdtContent>
      </w:sdt>
      <w:r>
        <w:rPr>
          <w:rFonts w:hint="eastAsia" w:ascii="楷体_GB2312" w:hAnsi="楷体_GB2312" w:eastAsia="楷体_GB2312" w:cs="楷体_GB2312"/>
          <w:b/>
          <w:i/>
          <w:iCs/>
          <w:sz w:val="24"/>
          <w:u w:val="single"/>
        </w:rPr>
        <w:t xml:space="preserve"> </w:t>
      </w:r>
      <w:r/>
    </w:p>
    <w:p>
      <w:pPr>
        <w:spacing w:before="72" w:after="72" w:line="360" w:lineRule="auto"/>
        <w:rPr>
          <w:rFonts w:ascii="楷体_GB2312" w:hAnsi="楷体_GB2312" w:eastAsia="楷体_GB2312" w:cs="楷体_GB2312"/>
          <w:b/>
          <w:sz w:val="24"/>
        </w:rPr>
      </w:pPr>
      <w:r>
        <w:rPr>
          <w:rFonts w:hint="eastAsia" w:ascii="楷体_GB2312" w:hAnsi="楷体_GB2312" w:eastAsia="楷体_GB2312" w:cs="楷体_GB2312"/>
          <w:b/>
          <w:sz w:val="24"/>
        </w:rPr>
        <w:t xml:space="preserve">第二条  甲乙双方的权利义务</w:t>
      </w:r>
      <w:r/>
    </w:p>
    <w:p>
      <w:pPr>
        <w:numPr>
          <w:ilvl w:val="0"/>
          <w:numId w:val="5"/>
        </w:numPr>
        <w:spacing w:line="360" w:lineRule="auto"/>
        <w:rPr>
          <w:rFonts w:ascii="楷体_GB2312" w:hAnsi="楷体_GB2312" w:eastAsia="楷体_GB2312" w:cs="楷体_GB2312"/>
          <w:sz w:val="24"/>
        </w:rPr>
      </w:pPr>
      <w:r>
        <w:rPr>
          <w:rFonts w:hint="eastAsia" w:ascii="楷体_GB2312" w:hAnsi="楷体_GB2312" w:eastAsia="楷体_GB2312" w:cs="楷体_GB2312"/>
          <w:sz w:val="24"/>
        </w:rPr>
        <w:t xml:space="preserve">甲方指派</w:t>
      </w:r>
      <w:r>
        <w:rPr>
          <w:rFonts w:hint="eastAsia" w:ascii="楷体_GB2312" w:hAnsi="楷体_GB2312" w:eastAsia="楷体_GB2312" w:cs="楷体_GB2312"/>
          <w:b/>
          <w:i/>
          <w:iCs/>
          <w:sz w:val="24"/>
          <w:u w:val="single"/>
        </w:rPr>
        <w:t xml:space="preserve"> </w:t>
      </w:r>
      <w:sdt>
        <w:sdtPr>
          <w15:appearance w15:val="boundingBox"/>
          <w:id w:val="955845282"/>
          <w:placeholder>
            <w:docPart w:val="E92AFAE936CF480D8D2C7719B8A02573"/>
          </w:placeholder>
          <w:showingPlcHdr w:val="true"/>
          <w:rPr>
            <w:rFonts w:hint="eastAsia" w:ascii="楷体_GB2312" w:hAnsi="楷体_GB2312" w:eastAsia="楷体_GB2312" w:cs="楷体_GB2312"/>
            <w:b/>
            <w:i/>
            <w:iCs/>
            <w:sz w:val="24"/>
            <w:u w:val="single"/>
          </w:rPr>
        </w:sdtPr>
        <w:sdtContent>
          <w:r>
            <w:rPr>
              <w:rFonts w:hint="eastAsia" w:ascii="楷体_GB2312" w:hAnsi="楷体_GB2312" w:eastAsia="楷体_GB2312" w:cs="楷体_GB2312"/>
              <w:b/>
              <w:i/>
              <w:iCs/>
              <w:color w:val="0000ff"/>
              <w:sz w:val="24"/>
              <w:u w:val="single"/>
            </w:rPr>
            <w:t xml:space="preserve">单击此处输入文字。</w:t>
          </w:r>
        </w:sdtContent>
      </w:sdt>
      <w:r>
        <w:rPr>
          <w:rFonts w:hint="eastAsia" w:ascii="楷体_GB2312" w:hAnsi="楷体_GB2312" w:eastAsia="楷体_GB2312" w:cs="楷体_GB2312"/>
          <w:b/>
          <w:i/>
          <w:iCs/>
          <w:sz w:val="24"/>
          <w:u w:val="single"/>
        </w:rPr>
        <w:t xml:space="preserve"> </w:t>
      </w:r>
      <w:r>
        <w:rPr>
          <w:rFonts w:hint="eastAsia" w:ascii="楷体_GB2312" w:hAnsi="楷体_GB2312" w:eastAsia="楷体_GB2312" w:cs="楷体_GB2312"/>
          <w:sz w:val="24"/>
        </w:rPr>
        <w:t xml:space="preserve">为甲方驻工地代表,负责本合同的履行，对工程质量、进度进行监督检查,办理验收、变更、登记手续和其他事宜。乙方指派</w:t>
      </w:r>
      <w:r>
        <w:rPr>
          <w:rFonts w:hint="eastAsia" w:ascii="楷体_GB2312" w:hAnsi="楷体_GB2312" w:eastAsia="楷体_GB2312" w:cs="楷体_GB2312"/>
          <w:b/>
          <w:i/>
          <w:iCs/>
          <w:sz w:val="24"/>
          <w:u w:val="single"/>
        </w:rPr>
        <w:t xml:space="preserve"> </w:t>
      </w:r>
      <w:sdt>
        <w:sdtPr>
          <w15:appearance w15:val="boundingBox"/>
          <w:id w:val="873354394"/>
          <w:placeholder>
            <w:docPart w:val="BE1AB602D7744078899FAC90BFA4FF40"/>
          </w:placeholder>
          <w:showingPlcHdr w:val="true"/>
          <w:rPr>
            <w:rFonts w:hint="eastAsia" w:ascii="楷体_GB2312" w:hAnsi="楷体_GB2312" w:eastAsia="楷体_GB2312" w:cs="楷体_GB2312"/>
            <w:b/>
            <w:i/>
            <w:iCs/>
            <w:sz w:val="24"/>
            <w:u w:val="single"/>
          </w:rPr>
        </w:sdtPr>
        <w:sdtContent>
          <w:r>
            <w:rPr>
              <w:rFonts w:hint="eastAsia" w:ascii="楷体_GB2312" w:hAnsi="楷体_GB2312" w:eastAsia="楷体_GB2312" w:cs="楷体_GB2312"/>
              <w:b/>
              <w:i/>
              <w:iCs/>
              <w:color w:val="0000ff"/>
              <w:sz w:val="24"/>
              <w:u w:val="single"/>
            </w:rPr>
            <w:t xml:space="preserve">单击此处输入文字。</w:t>
          </w:r>
        </w:sdtContent>
      </w:sdt>
      <w:r>
        <w:rPr>
          <w:rFonts w:hint="eastAsia" w:ascii="楷体_GB2312" w:hAnsi="楷体_GB2312" w:eastAsia="楷体_GB2312" w:cs="楷体_GB2312"/>
          <w:b/>
          <w:i/>
          <w:iCs/>
          <w:sz w:val="24"/>
          <w:u w:val="single"/>
        </w:rPr>
        <w:t xml:space="preserve"> </w:t>
      </w:r>
      <w:r>
        <w:rPr>
          <w:rFonts w:hint="eastAsia" w:ascii="楷体_GB2312" w:hAnsi="楷体_GB2312" w:eastAsia="楷体_GB2312" w:cs="楷体_GB2312"/>
          <w:sz w:val="24"/>
        </w:rPr>
        <w:t xml:space="preserve">为乙方驻工地代表,负责合同履行，按要求组织施工,保质、保量、按期完成施工任务,解决由乙方负责的各项事宜。</w:t>
      </w:r>
      <w:r/>
    </w:p>
    <w:p>
      <w:pPr>
        <w:numPr>
          <w:ilvl w:val="0"/>
          <w:numId w:val="5"/>
        </w:numPr>
        <w:spacing w:line="360" w:lineRule="auto"/>
        <w:rPr>
          <w:rFonts w:ascii="楷体_GB2312" w:hAnsi="楷体_GB2312" w:eastAsia="楷体_GB2312" w:cs="楷体_GB2312"/>
          <w:sz w:val="24"/>
        </w:rPr>
      </w:pPr>
      <w:r>
        <w:rPr>
          <w:rFonts w:hint="eastAsia" w:ascii="楷体_GB2312" w:hAnsi="楷体_GB2312" w:eastAsia="楷体_GB2312" w:cs="楷体_GB2312"/>
          <w:sz w:val="24"/>
        </w:rPr>
        <w:t xml:space="preserve">施工过程中及保修期内，甲方有权对工程质量、施工进度等进行监督、检查。工程质量不符合合同要求的，无论是否实际移交，甲方均有权要求乙方返工或修复。</w:t>
      </w:r>
      <w:r/>
    </w:p>
    <w:p>
      <w:pPr>
        <w:numPr>
          <w:ilvl w:val="0"/>
          <w:numId w:val="5"/>
        </w:numPr>
        <w:spacing w:line="360" w:lineRule="auto"/>
        <w:rPr>
          <w:rFonts w:ascii="楷体_GB2312" w:hAnsi="楷体_GB2312" w:eastAsia="楷体_GB2312" w:cs="楷体_GB2312"/>
          <w:sz w:val="24"/>
        </w:rPr>
      </w:pPr>
      <w:r>
        <w:rPr>
          <w:rFonts w:hint="eastAsia" w:ascii="楷体_GB2312" w:hAnsi="楷体_GB2312" w:eastAsia="楷体_GB2312" w:cs="楷体_GB2312"/>
          <w:sz w:val="24"/>
        </w:rPr>
        <w:t xml:space="preserve">乙方应严格按照《工程量清单》及工程设计图纸等约定的工程项目明细进行施工。未经甲方书面同意，乙方不得擅自变更施工方案。</w:t>
      </w:r>
      <w:r/>
    </w:p>
    <w:p>
      <w:pPr>
        <w:numPr>
          <w:ilvl w:val="0"/>
          <w:numId w:val="5"/>
        </w:numPr>
        <w:spacing w:line="360" w:lineRule="auto"/>
        <w:rPr>
          <w:rFonts w:ascii="楷体_GB2312" w:hAnsi="楷体_GB2312" w:eastAsia="楷体_GB2312" w:cs="楷体_GB2312"/>
          <w:sz w:val="24"/>
        </w:rPr>
      </w:pPr>
      <w:r>
        <w:rPr>
          <w:rFonts w:hint="eastAsia" w:ascii="楷体_GB2312" w:hAnsi="楷体_GB2312" w:eastAsia="楷体_GB2312" w:cs="楷体_GB2312"/>
          <w:sz w:val="24"/>
        </w:rPr>
        <w:t xml:space="preserve">未经甲方书面同意，乙方不得转包或分包本工程。如乙方不能完成本合同规定的责任和义务，或达不到质量标准，甲方有权责令返工直至达到质量要求或扣除相应款项另行选择施工队伍。如甲方另行选择施工队伍，并不因此免除乙方本应承担的违约责任。</w:t>
      </w:r>
      <w:r/>
    </w:p>
    <w:p>
      <w:pPr>
        <w:numPr>
          <w:ilvl w:val="0"/>
          <w:numId w:val="5"/>
        </w:numPr>
        <w:spacing w:line="360" w:lineRule="auto"/>
        <w:rPr>
          <w:rFonts w:ascii="楷体_GB2312" w:hAnsi="楷体_GB2312" w:eastAsia="楷体_GB2312" w:cs="楷体_GB2312"/>
          <w:sz w:val="24"/>
        </w:rPr>
      </w:pPr>
      <w:r>
        <w:rPr>
          <w:rFonts w:hint="eastAsia" w:ascii="楷体_GB2312" w:hAnsi="楷体_GB2312" w:eastAsia="楷体_GB2312" w:cs="楷体_GB2312"/>
          <w:sz w:val="24"/>
        </w:rPr>
        <w:t xml:space="preserve">乙方必须持续拥有实施本工程所应具备的资质。参加施工的人员必须经专业培训，持证上岗。</w:t>
      </w:r>
      <w:r/>
    </w:p>
    <w:p>
      <w:pPr>
        <w:numPr>
          <w:ilvl w:val="0"/>
          <w:numId w:val="5"/>
        </w:numPr>
        <w:spacing w:line="360" w:lineRule="auto"/>
        <w:rPr>
          <w:rFonts w:ascii="楷体_GB2312" w:hAnsi="楷体_GB2312" w:eastAsia="楷体_GB2312" w:cs="楷体_GB2312"/>
          <w:sz w:val="24"/>
        </w:rPr>
      </w:pPr>
      <w:r>
        <w:rPr>
          <w:rFonts w:hint="eastAsia" w:ascii="楷体_GB2312" w:hAnsi="楷体_GB2312" w:eastAsia="楷体_GB2312" w:cs="楷体_GB2312"/>
          <w:sz w:val="24"/>
        </w:rPr>
        <w:t xml:space="preserve">乙方应严格遵守《中华人民共和国劳动法》、《中华人民共和国合同法》等法律法规的规定，如期、足额支付民工工资，若因乙方拖欠民工工资、材料商货款等原因导致民工或材料商上访、阻工、滋事的，甲方有权直接从工程款中扣留相应金额用于解决乙方拖欠的民工工资或材料商货款。</w:t>
      </w:r>
      <w:r/>
    </w:p>
    <w:p>
      <w:pPr>
        <w:numPr>
          <w:ilvl w:val="0"/>
          <w:numId w:val="5"/>
        </w:numPr>
        <w:spacing w:line="360" w:lineRule="auto"/>
        <w:rPr>
          <w:rFonts w:ascii="楷体_GB2312" w:hAnsi="楷体_GB2312" w:eastAsia="楷体_GB2312" w:cs="楷体_GB2312"/>
          <w:sz w:val="24"/>
        </w:rPr>
      </w:pPr>
      <w:r>
        <w:rPr>
          <w:rFonts w:hint="eastAsia" w:ascii="楷体_GB2312" w:hAnsi="楷体_GB2312" w:eastAsia="楷体_GB2312" w:cs="楷体_GB2312"/>
          <w:sz w:val="24"/>
        </w:rPr>
        <w:t xml:space="preserve">乙方应加强安全文明施工管理，保持施工现场整洁，符合标准化管理要求，并在施工现场提供相应的安全装置、设备与保护器材以及其他有效措施，以保护现场施工人员的生命、健康及安全。对施工过程中造成本单位工作人员、甲方或任何第三方人身伤亡、财产损失的，由乙方承担全部经济赔偿责任及法律责任。若由此导致甲方先行对外垫付的，则甲方有权向乙方追偿并从工程款中直接扣除。</w:t>
      </w:r>
      <w:r/>
    </w:p>
    <w:p>
      <w:pPr>
        <w:numPr>
          <w:ilvl w:val="0"/>
          <w:numId w:val="5"/>
        </w:numPr>
        <w:spacing w:line="360" w:lineRule="auto"/>
        <w:rPr>
          <w:rFonts w:ascii="楷体_GB2312" w:hAnsi="楷体_GB2312" w:eastAsia="楷体_GB2312" w:cs="楷体_GB2312"/>
          <w:sz w:val="24"/>
        </w:rPr>
      </w:pPr>
      <w:r>
        <w:rPr>
          <w:rFonts w:hint="eastAsia" w:ascii="楷体_GB2312" w:hAnsi="楷体_GB2312" w:eastAsia="楷体_GB2312" w:cs="楷体_GB2312"/>
          <w:sz w:val="24"/>
        </w:rPr>
        <w:t xml:space="preserve">乙方必须按照工程设计图纸和施工技术规范施工，不得擅自修改施工设计，不得偷工减料，不得使用不合格或质量低劣的材料、设备。乙方如发现工程设计图纸存在缺陷，应及时向甲方报告，必须变更的，按照本合同相关规定执行。未经甲方书面同意，乙方不得擅自因此停工或变更工程项目。</w:t>
      </w:r>
      <w:r/>
    </w:p>
    <w:p>
      <w:pPr>
        <w:numPr>
          <w:ilvl w:val="0"/>
          <w:numId w:val="5"/>
        </w:numPr>
        <w:spacing w:line="360" w:lineRule="auto"/>
        <w:rPr>
          <w:rFonts w:ascii="楷体_GB2312" w:hAnsi="楷体_GB2312" w:eastAsia="楷体_GB2312" w:cs="楷体_GB2312"/>
          <w:sz w:val="24"/>
        </w:rPr>
      </w:pPr>
      <w:r>
        <w:rPr>
          <w:rFonts w:hint="eastAsia" w:ascii="楷体_GB2312" w:hAnsi="楷体_GB2312" w:eastAsia="楷体_GB2312" w:cs="楷体_GB2312"/>
          <w:sz w:val="24"/>
        </w:rPr>
        <w:t xml:space="preserve">工程竣工未移交甲方之前，乙方负责对现场的一切设施和工程成品进行保护。</w:t>
      </w:r>
      <w:r/>
    </w:p>
    <w:p>
      <w:pPr>
        <w:spacing w:before="72" w:after="72" w:line="360" w:lineRule="auto"/>
        <w:rPr>
          <w:rFonts w:ascii="楷体_GB2312" w:hAnsi="楷体_GB2312" w:eastAsia="楷体_GB2312" w:cs="楷体_GB2312"/>
          <w:b/>
          <w:sz w:val="24"/>
        </w:rPr>
      </w:pPr>
      <w:r>
        <w:rPr>
          <w:rFonts w:hint="eastAsia" w:ascii="楷体_GB2312" w:hAnsi="楷体_GB2312" w:eastAsia="楷体_GB2312" w:cs="楷体_GB2312"/>
          <w:b/>
          <w:sz w:val="24"/>
        </w:rPr>
        <w:t xml:space="preserve">第三条  关于工期的约定</w:t>
      </w:r>
      <w:r/>
    </w:p>
    <w:p>
      <w:pPr>
        <w:numPr>
          <w:ilvl w:val="0"/>
          <w:numId w:val="6"/>
        </w:numPr>
        <w:spacing w:line="360" w:lineRule="auto"/>
        <w:rPr>
          <w:rFonts w:ascii="楷体_GB2312" w:hAnsi="楷体_GB2312" w:eastAsia="楷体_GB2312" w:cs="楷体_GB2312"/>
          <w:sz w:val="24"/>
        </w:rPr>
      </w:pPr>
      <w:r>
        <w:rPr>
          <w:rFonts w:hint="eastAsia" w:ascii="楷体_GB2312" w:hAnsi="楷体_GB2312" w:eastAsia="楷体_GB2312" w:cs="楷体_GB2312"/>
          <w:sz w:val="24"/>
        </w:rPr>
        <w:t xml:space="preserve">本工程工期</w:t>
      </w:r>
      <w:r>
        <w:rPr>
          <w:rFonts w:hint="eastAsia" w:ascii="楷体_GB2312" w:hAnsi="楷体_GB2312" w:eastAsia="楷体_GB2312" w:cs="楷体_GB2312"/>
          <w:sz w:val="24"/>
          <w:u w:val="single"/>
        </w:rPr>
        <w:t xml:space="preserve"> </w:t>
      </w:r>
      <w:r>
        <w:rPr>
          <w:rFonts w:hint="eastAsia" w:ascii="楷体_GB2312" w:hAnsi="楷体_GB2312" w:eastAsia="楷体_GB2312" w:cs="楷体_GB2312"/>
          <w:b/>
          <w:bCs/>
          <w:i/>
          <w:iCs/>
          <w:sz w:val="24"/>
          <w:u w:val="single"/>
        </w:rPr>
        <w:t xml:space="preserve"> </w:t>
      </w:r>
      <w:sdt>
        <w:sdtPr>
          <w15:appearance w15:val="boundingBox"/>
          <w:id w:val="147481775"/>
          <w:placeholder>
            <w:docPart w:val="E8E67472A7324A6D8BF9E3671F6766EA"/>
          </w:placeholder>
          <w:rPr>
            <w:rFonts w:hint="eastAsia" w:ascii="楷体_GB2312" w:hAnsi="楷体_GB2312" w:eastAsia="楷体_GB2312" w:cs="楷体_GB2312"/>
            <w:b/>
            <w:bCs/>
            <w:i/>
            <w:iCs/>
            <w:sz w:val="24"/>
            <w:u w:val="single"/>
          </w:rPr>
        </w:sdtPr>
        <w:sdtContent>
          <w:r>
            <w:rPr>
              <w:rFonts w:hint="eastAsia" w:ascii="楷体_GB2312" w:hAnsi="楷体_GB2312" w:eastAsia="楷体_GB2312" w:cs="楷体_GB2312"/>
              <w:b/>
              <w:bCs/>
              <w:i/>
              <w:iCs/>
              <w:sz w:val="24"/>
              <w:u w:val="single"/>
            </w:rPr>
            <w:t xml:space="preserve">90</w:t>
          </w:r>
        </w:sdtContent>
      </w:sdt>
      <w:r>
        <w:rPr>
          <w:rFonts w:hint="eastAsia" w:ascii="楷体_GB2312" w:hAnsi="楷体_GB2312" w:eastAsia="楷体_GB2312" w:cs="楷体_GB2312"/>
          <w:sz w:val="24"/>
          <w:u w:val="single"/>
        </w:rPr>
        <w:t xml:space="preserve"> </w:t>
      </w:r>
      <w:r>
        <w:rPr>
          <w:rFonts w:ascii="楷体_GB2312" w:hAnsi="楷体_GB2312" w:eastAsia="楷体_GB2312" w:cs="楷体_GB2312"/>
          <w:sz w:val="24"/>
          <w:u w:val="single"/>
        </w:rPr>
        <w:t xml:space="preserve"> </w:t>
      </w:r>
      <w:r>
        <w:rPr>
          <w:rFonts w:hint="eastAsia" w:ascii="楷体_GB2312" w:hAnsi="楷体_GB2312" w:eastAsia="楷体_GB2312" w:cs="楷体_GB2312"/>
          <w:sz w:val="24"/>
        </w:rPr>
        <w:t xml:space="preserve">天。拟于</w:t>
      </w:r>
      <w:r>
        <w:rPr>
          <w:rFonts w:hint="eastAsia" w:ascii="楷体_GB2312" w:hAnsi="楷体_GB2312" w:eastAsia="楷体_GB2312" w:cs="楷体_GB2312"/>
          <w:b/>
          <w:bCs/>
          <w:i/>
          <w:iCs/>
          <w:sz w:val="24"/>
          <w:u w:val="single"/>
        </w:rPr>
        <w:t xml:space="preserve"> </w:t>
      </w:r>
      <w:sdt>
        <w:sdtPr>
          <w15:appearance w15:val="boundingBox"/>
          <w:id w:val="147481654"/>
          <w:placeholder>
            <w:docPart w:val="326250EA304A4C16AF0FDB87F2071642"/>
          </w:placeholder>
          <w:showingPlcHdr w:val="true"/>
          <w:date w:fullDate="2025-11-28T06:07:22Z">
            <w:calendar w:val="gregorian"/>
            <w:dateFormat w:val="yyyy/M/d"/>
            <w:lid w:val="zh-CN"/>
          </w:date>
          <w:rPr>
            <w:rFonts w:hint="eastAsia" w:ascii="楷体_GB2312" w:hAnsi="楷体_GB2312" w:eastAsia="楷体_GB2312" w:cs="楷体_GB2312"/>
            <w:b/>
            <w:bCs/>
            <w:i/>
            <w:iCs/>
            <w:sz w:val="24"/>
            <w:u w:val="single"/>
          </w:rPr>
        </w:sdtPr>
        <w:sdtContent>
          <w:r>
            <w:rPr>
              <w:rFonts w:hint="eastAsia" w:ascii="楷体_GB2312" w:hAnsi="楷体_GB2312" w:eastAsia="楷体_GB2312" w:cs="楷体_GB2312"/>
              <w:b/>
              <w:bCs/>
              <w:i/>
              <w:iCs/>
              <w:color w:val="0000ff"/>
              <w:sz w:val="24"/>
              <w:u w:val="single"/>
            </w:rPr>
            <w:t xml:space="preserve">单击此处输入日期。</w:t>
          </w:r>
        </w:sdtContent>
      </w:sdt>
      <w:r>
        <w:rPr>
          <w:rFonts w:hint="eastAsia" w:ascii="楷体_GB2312" w:hAnsi="楷体_GB2312" w:eastAsia="楷体_GB2312" w:cs="楷体_GB2312"/>
          <w:sz w:val="24"/>
        </w:rPr>
        <w:t xml:space="preserve">开工，</w:t>
      </w:r>
      <w:r>
        <w:rPr>
          <w:rFonts w:hint="eastAsia" w:ascii="楷体_GB2312" w:hAnsi="楷体_GB2312" w:eastAsia="楷体_GB2312" w:cs="楷体_GB2312"/>
          <w:b/>
          <w:bCs/>
          <w:i/>
          <w:iCs/>
          <w:sz w:val="24"/>
          <w:u w:val="single"/>
        </w:rPr>
        <w:t xml:space="preserve"> </w:t>
      </w:r>
      <w:sdt>
        <w:sdtPr>
          <w15:appearance w15:val="boundingBox"/>
          <w:id w:val="-100806196"/>
          <w:placeholder>
            <w:docPart w:val="90D60DFE3F884625AA8C2985525B7F64"/>
          </w:placeholder>
          <w:showingPlcHdr w:val="true"/>
          <w:date w:fullDate="2025-11-28T06:07:22Z">
            <w:calendar w:val="gregorian"/>
            <w:dateFormat w:val="yyyy/M/d"/>
            <w:lid w:val="zh-CN"/>
          </w:date>
          <w:rPr>
            <w:rFonts w:hint="eastAsia" w:ascii="楷体_GB2312" w:hAnsi="楷体_GB2312" w:eastAsia="楷体_GB2312" w:cs="楷体_GB2312"/>
            <w:b/>
            <w:bCs/>
            <w:i/>
            <w:iCs/>
            <w:sz w:val="24"/>
            <w:u w:val="single"/>
          </w:rPr>
        </w:sdtPr>
        <w:sdtContent>
          <w:r>
            <w:rPr>
              <w:rFonts w:hint="eastAsia" w:ascii="楷体_GB2312" w:hAnsi="楷体_GB2312" w:eastAsia="楷体_GB2312" w:cs="楷体_GB2312"/>
              <w:b/>
              <w:bCs/>
              <w:i/>
              <w:iCs/>
              <w:color w:val="0000ff"/>
              <w:sz w:val="24"/>
              <w:u w:val="single"/>
            </w:rPr>
            <w:t xml:space="preserve">单击此处输入日期。</w:t>
          </w:r>
        </w:sdtContent>
      </w:sdt>
      <w:r>
        <w:rPr>
          <w:rFonts w:hint="eastAsia" w:ascii="楷体_GB2312" w:hAnsi="楷体_GB2312" w:eastAsia="楷体_GB2312" w:cs="楷体_GB2312"/>
          <w:sz w:val="24"/>
        </w:rPr>
        <w:t xml:space="preserve">竣工，具体以甲方通知为准。</w:t>
      </w:r>
      <w:r/>
    </w:p>
    <w:p>
      <w:pPr>
        <w:numPr>
          <w:ilvl w:val="0"/>
          <w:numId w:val="6"/>
        </w:numPr>
        <w:spacing w:line="360" w:lineRule="auto"/>
        <w:rPr>
          <w:rFonts w:ascii="楷体_GB2312" w:hAnsi="楷体_GB2312" w:eastAsia="楷体_GB2312" w:cs="楷体_GB2312"/>
          <w:b/>
          <w:sz w:val="24"/>
        </w:rPr>
      </w:pPr>
      <w:r>
        <w:rPr>
          <w:rFonts w:hint="eastAsia" w:ascii="楷体_GB2312" w:hAnsi="楷体_GB2312" w:eastAsia="楷体_GB2312" w:cs="楷体_GB2312"/>
          <w:sz w:val="24"/>
        </w:rPr>
        <w:t xml:space="preserve">甲方要求比合同约定的工期提前竣工时，乙方应尊重甲方的要求并及时调整施工方案和进度，配合甲方工作的开展。</w:t>
      </w:r>
      <w:r/>
    </w:p>
    <w:p>
      <w:pPr>
        <w:numPr>
          <w:ilvl w:val="0"/>
          <w:numId w:val="6"/>
        </w:numPr>
        <w:spacing w:line="360" w:lineRule="auto"/>
        <w:rPr>
          <w:rFonts w:ascii="楷体_GB2312" w:hAnsi="楷体_GB2312" w:eastAsia="楷体_GB2312" w:cs="楷体_GB2312"/>
          <w:sz w:val="24"/>
        </w:rPr>
      </w:pPr>
      <w:r>
        <w:rPr>
          <w:rFonts w:hint="eastAsia" w:ascii="楷体_GB2312" w:hAnsi="楷体_GB2312" w:eastAsia="楷体_GB2312" w:cs="楷体_GB2312"/>
          <w:sz w:val="24"/>
        </w:rPr>
        <w:t xml:space="preserve">因乙方责任，不能按期开工或中途无故停工，影响工期的，工期不顺延且乙方应承担相</w:t>
      </w:r>
      <w:r>
        <w:rPr>
          <w:rFonts w:hint="eastAsia" w:ascii="楷体_GB2312" w:hAnsi="楷体_GB2312" w:eastAsia="楷体_GB2312" w:cs="楷体_GB2312"/>
          <w:sz w:val="24"/>
        </w:rPr>
        <w:t xml:space="preserve">应违约责任。但因设计变更或非乙方原因造成的停电、停水、停气及不可抗力因素影响，导致停工8小时以上(一周内累计计算),工期相应顺延。</w:t>
      </w:r>
      <w:r/>
    </w:p>
    <w:p>
      <w:pPr>
        <w:spacing w:before="72" w:after="72" w:line="360" w:lineRule="auto"/>
        <w:rPr>
          <w:rFonts w:ascii="楷体_GB2312" w:hAnsi="楷体_GB2312" w:eastAsia="楷体_GB2312" w:cs="楷体_GB2312"/>
          <w:b/>
          <w:sz w:val="24"/>
        </w:rPr>
      </w:pPr>
      <w:r>
        <w:rPr>
          <w:rFonts w:hint="eastAsia" w:ascii="楷体_GB2312" w:hAnsi="楷体_GB2312" w:eastAsia="楷体_GB2312" w:cs="楷体_GB2312"/>
          <w:b/>
          <w:sz w:val="24"/>
        </w:rPr>
        <w:t xml:space="preserve">第四条 设计、变更</w:t>
      </w:r>
      <w:r/>
    </w:p>
    <w:p>
      <w:pPr>
        <w:numPr>
          <w:ilvl w:val="0"/>
          <w:numId w:val="7"/>
        </w:numPr>
        <w:spacing w:line="360" w:lineRule="auto"/>
        <w:rPr>
          <w:rFonts w:ascii="楷体_GB2312" w:hAnsi="楷体_GB2312" w:eastAsia="楷体_GB2312" w:cs="楷体_GB2312"/>
          <w:sz w:val="24"/>
        </w:rPr>
      </w:pPr>
      <w:r>
        <w:rPr>
          <w:rFonts w:hint="eastAsia" w:ascii="楷体_GB2312" w:hAnsi="楷体_GB2312" w:eastAsia="楷体_GB2312" w:cs="楷体_GB2312"/>
          <w:sz w:val="24"/>
        </w:rPr>
        <w:t xml:space="preserve">负责设计的一方应于开工7日前提供满足施工需要的设计图纸及技术文件送对方当事人审批，经对方当事人审批通过的设计图纸及技术资料作为本合同附件。</w:t>
      </w:r>
      <w:r/>
    </w:p>
    <w:p>
      <w:pPr>
        <w:numPr>
          <w:ilvl w:val="0"/>
          <w:numId w:val="7"/>
        </w:numPr>
        <w:spacing w:line="360" w:lineRule="auto"/>
        <w:rPr>
          <w:rFonts w:ascii="楷体_GB2312" w:hAnsi="楷体_GB2312" w:eastAsia="楷体_GB2312" w:cs="楷体_GB2312"/>
          <w:sz w:val="24"/>
        </w:rPr>
      </w:pPr>
      <w:r>
        <w:rPr>
          <w:rFonts w:hint="eastAsia" w:ascii="楷体_GB2312" w:hAnsi="楷体_GB2312" w:eastAsia="楷体_GB2312" w:cs="楷体_GB2312"/>
          <w:sz w:val="24"/>
        </w:rPr>
        <w:t xml:space="preserve">甲方要求变更设计时，应在该分部或分项工程施工3日前通知乙方。乙方应立即停止对涉及部分的施工及准备活动。如该工程已经完工，因设计变更造成乙方返工的损失，由甲方承担。</w:t>
      </w:r>
      <w:r/>
    </w:p>
    <w:p>
      <w:pPr>
        <w:numPr>
          <w:ilvl w:val="0"/>
          <w:numId w:val="7"/>
        </w:numPr>
        <w:spacing w:line="360" w:lineRule="auto"/>
        <w:rPr>
          <w:rFonts w:ascii="楷体_GB2312" w:hAnsi="楷体_GB2312" w:eastAsia="楷体_GB2312" w:cs="楷体_GB2312"/>
          <w:sz w:val="24"/>
        </w:rPr>
      </w:pPr>
      <w:r>
        <w:rPr>
          <w:rFonts w:hint="eastAsia" w:ascii="楷体_GB2312" w:hAnsi="楷体_GB2312" w:eastAsia="楷体_GB2312" w:cs="楷体_GB2312"/>
          <w:sz w:val="24"/>
        </w:rPr>
        <w:t xml:space="preserve">设计变更应由甲方代表办理洽商确认手续，乙方应相应变更施工进度计划，调整工程价款（如涉及），送甲方批准。</w:t>
      </w:r>
      <w:r/>
    </w:p>
    <w:p>
      <w:pPr>
        <w:numPr>
          <w:ilvl w:val="0"/>
          <w:numId w:val="7"/>
        </w:numPr>
        <w:spacing w:line="360" w:lineRule="auto"/>
        <w:rPr>
          <w:rFonts w:ascii="楷体_GB2312" w:hAnsi="楷体_GB2312" w:eastAsia="楷体_GB2312" w:cs="楷体_GB2312"/>
          <w:sz w:val="24"/>
        </w:rPr>
      </w:pPr>
      <w:r>
        <w:rPr>
          <w:rFonts w:hint="eastAsia" w:ascii="楷体_GB2312" w:hAnsi="楷体_GB2312" w:eastAsia="楷体_GB2312" w:cs="楷体_GB2312"/>
          <w:sz w:val="24"/>
        </w:rPr>
        <w:t xml:space="preserve">涉及设计变更的，设计图纸提供方应向对方提供变更设计图纸及材料样品或者明确的说明，用作计价及施工依据。</w:t>
      </w:r>
      <w:r/>
    </w:p>
    <w:p>
      <w:pPr>
        <w:spacing w:before="72" w:after="72" w:line="360" w:lineRule="auto"/>
        <w:rPr>
          <w:rFonts w:ascii="楷体_GB2312" w:hAnsi="楷体_GB2312" w:eastAsia="楷体_GB2312" w:cs="楷体_GB2312"/>
          <w:b/>
          <w:sz w:val="24"/>
        </w:rPr>
      </w:pPr>
      <w:r>
        <w:rPr>
          <w:rFonts w:hint="eastAsia" w:ascii="楷体_GB2312" w:hAnsi="楷体_GB2312" w:eastAsia="楷体_GB2312" w:cs="楷体_GB2312"/>
          <w:b/>
          <w:sz w:val="24"/>
        </w:rPr>
        <w:t xml:space="preserve">第五条  材料供应</w:t>
      </w:r>
      <w:r/>
    </w:p>
    <w:p>
      <w:pPr>
        <w:numPr>
          <w:ilvl w:val="0"/>
          <w:numId w:val="8"/>
        </w:numPr>
        <w:spacing w:line="360" w:lineRule="auto"/>
        <w:rPr>
          <w:rFonts w:ascii="楷体_GB2312" w:hAnsi="楷体_GB2312" w:eastAsia="楷体_GB2312" w:cs="楷体_GB2312"/>
          <w:sz w:val="24"/>
        </w:rPr>
      </w:pPr>
      <w:r>
        <w:rPr>
          <w:rFonts w:hint="eastAsia" w:ascii="楷体_GB2312" w:hAnsi="楷体_GB2312" w:eastAsia="楷体_GB2312" w:cs="楷体_GB2312"/>
          <w:sz w:val="24"/>
        </w:rPr>
        <w:t xml:space="preserve">本工程为包工包料合同。施工所需的各项设施设备、主料、辅料等均有乙方自行采购和提供。</w:t>
      </w:r>
      <w:r/>
    </w:p>
    <w:p>
      <w:pPr>
        <w:numPr>
          <w:ilvl w:val="0"/>
          <w:numId w:val="8"/>
        </w:numPr>
        <w:spacing w:line="360" w:lineRule="auto"/>
        <w:rPr>
          <w:rFonts w:ascii="楷体_GB2312" w:hAnsi="楷体_GB2312" w:eastAsia="楷体_GB2312" w:cs="楷体_GB2312"/>
          <w:sz w:val="24"/>
        </w:rPr>
      </w:pPr>
      <w:r>
        <w:rPr>
          <w:rFonts w:hint="eastAsia" w:ascii="楷体_GB2312" w:hAnsi="楷体_GB2312" w:eastAsia="楷体_GB2312" w:cs="楷体_GB2312"/>
          <w:sz w:val="24"/>
        </w:rPr>
        <w:t xml:space="preserve">乙方应按照双方约定及设计要求进行物料采购，并对其质量负责。乙方采购的原材料、成品、半成品，均需提供必要的有效证件、产品合格证、出厂证明、产品说明书及检测报告，部分材料还需提供环保检测证明及检测报告。乙方应在材料设备到货前24小时通知工程师清点，由监理工程师（如有）及甲方代表验收合格后方可使用。如甲方认为质量不符合要求，乙方必须无条件更换，直至满足甲方要求。</w:t>
      </w:r>
      <w:r/>
    </w:p>
    <w:p>
      <w:pPr>
        <w:spacing w:before="72" w:after="72" w:line="360" w:lineRule="auto"/>
        <w:rPr>
          <w:rFonts w:ascii="楷体_GB2312" w:hAnsi="楷体_GB2312" w:eastAsia="楷体_GB2312" w:cs="楷体_GB2312"/>
          <w:b/>
          <w:sz w:val="24"/>
        </w:rPr>
      </w:pPr>
      <w:r>
        <w:rPr>
          <w:rFonts w:hint="eastAsia" w:ascii="楷体_GB2312" w:hAnsi="楷体_GB2312" w:eastAsia="楷体_GB2312" w:cs="楷体_GB2312"/>
          <w:b/>
          <w:sz w:val="24"/>
        </w:rPr>
        <w:t xml:space="preserve">第六条  关于工程质量及验收的约定</w:t>
      </w:r>
      <w:r/>
    </w:p>
    <w:p>
      <w:pPr>
        <w:numPr>
          <w:ilvl w:val="0"/>
          <w:numId w:val="9"/>
        </w:numPr>
        <w:spacing w:line="360" w:lineRule="auto"/>
        <w:rPr>
          <w:rFonts w:ascii="楷体_GB2312" w:hAnsi="楷体_GB2312" w:eastAsia="楷体_GB2312" w:cs="楷体_GB2312"/>
          <w:sz w:val="24"/>
        </w:rPr>
      </w:pPr>
      <w:r>
        <w:rPr>
          <w:rFonts w:hint="eastAsia" w:ascii="楷体_GB2312" w:hAnsi="楷体_GB2312" w:eastAsia="楷体_GB2312" w:cs="楷体_GB2312"/>
          <w:sz w:val="24"/>
        </w:rPr>
        <w:t xml:space="preserve">本工程以施工图纸、施工工艺说明、设计变更和《建筑装饰装修工程施工质量验收规范》(GB50210-2001)、《建筑工程施工质量验收统一标准》(GB50300-2013)等施工及验收规范标准为质量评定验收标准。</w:t>
      </w:r>
      <w:r/>
    </w:p>
    <w:p>
      <w:pPr>
        <w:numPr>
          <w:ilvl w:val="0"/>
          <w:numId w:val="9"/>
        </w:numPr>
        <w:spacing w:line="360" w:lineRule="auto"/>
        <w:rPr>
          <w:rFonts w:ascii="楷体_GB2312" w:hAnsi="楷体_GB2312" w:eastAsia="楷体_GB2312" w:cs="楷体_GB2312"/>
          <w:sz w:val="24"/>
        </w:rPr>
      </w:pPr>
      <w:r>
        <w:rPr>
          <w:rFonts w:hint="eastAsia" w:ascii="楷体_GB2312" w:hAnsi="楷体_GB2312" w:eastAsia="楷体_GB2312" w:cs="楷体_GB2312"/>
          <w:sz w:val="24"/>
        </w:rPr>
        <w:t xml:space="preserve">本工程质量应达到国家质量评定合格标准。</w:t>
      </w:r>
      <w:r/>
    </w:p>
    <w:p>
      <w:pPr>
        <w:numPr>
          <w:ilvl w:val="0"/>
          <w:numId w:val="9"/>
        </w:numPr>
        <w:spacing w:line="360" w:lineRule="auto"/>
        <w:rPr>
          <w:rFonts w:ascii="楷体_GB2312" w:hAnsi="楷体_GB2312" w:eastAsia="楷体_GB2312" w:cs="楷体_GB2312"/>
          <w:sz w:val="24"/>
        </w:rPr>
      </w:pPr>
      <w:r>
        <w:rPr>
          <w:rFonts w:hint="eastAsia" w:ascii="楷体_GB2312" w:hAnsi="楷体_GB2312" w:eastAsia="楷体_GB2312" w:cs="楷体_GB2312"/>
          <w:sz w:val="24"/>
        </w:rPr>
        <w:t xml:space="preserve">甲、乙双方应及时办理隐蔽工程和中间工程的检查与验收手续。隐蔽工程和中间工程未经甲方验收通过的，乙方不得擅自进入下一施工阶段。</w:t>
      </w:r>
      <w:r/>
    </w:p>
    <w:p>
      <w:pPr>
        <w:numPr>
          <w:ilvl w:val="0"/>
          <w:numId w:val="9"/>
        </w:numPr>
        <w:spacing w:line="360" w:lineRule="auto"/>
        <w:rPr>
          <w:rFonts w:ascii="楷体_GB2312" w:hAnsi="楷体_GB2312" w:eastAsia="楷体_GB2312" w:cs="楷体_GB2312"/>
          <w:sz w:val="24"/>
        </w:rPr>
      </w:pPr>
      <w:r>
        <w:rPr>
          <w:rFonts w:hint="eastAsia" w:ascii="楷体_GB2312" w:hAnsi="楷体_GB2312" w:eastAsia="楷体_GB2312" w:cs="楷体_GB2312"/>
          <w:sz w:val="24"/>
        </w:rPr>
        <w:t xml:space="preserve">工程竣工后具备竣工验收条件的，乙方应按国家竣工验收的有关规定通知甲方验收，甲方自接到通知后</w:t>
      </w:r>
      <w:r>
        <w:rPr>
          <w:rFonts w:hint="eastAsia" w:ascii="楷体_GB2312" w:hAnsi="楷体_GB2312" w:eastAsia="楷体_GB2312" w:cs="楷体_GB2312"/>
          <w:sz w:val="24"/>
          <w:u w:val="single"/>
        </w:rPr>
        <w:t xml:space="preserve">10</w:t>
      </w:r>
      <w:r>
        <w:rPr>
          <w:rFonts w:hint="eastAsia" w:ascii="楷体_GB2312" w:hAnsi="楷体_GB2312" w:eastAsia="楷体_GB2312" w:cs="楷体_GB2312"/>
          <w:sz w:val="24"/>
        </w:rPr>
        <w:t xml:space="preserve">日内组织验收，经验收合格后办理移交手续。在任何情况下，乙方不</w:t>
      </w:r>
      <w:r>
        <w:rPr>
          <w:rFonts w:hint="eastAsia" w:ascii="楷体_GB2312" w:hAnsi="楷体_GB2312" w:eastAsia="楷体_GB2312" w:cs="楷体_GB2312"/>
          <w:sz w:val="24"/>
        </w:rPr>
        <w:t xml:space="preserve">得以工程</w:t>
      </w:r>
      <w:r>
        <w:rPr>
          <w:rFonts w:hint="eastAsia" w:ascii="楷体_GB2312" w:hAnsi="楷体_GB2312" w:eastAsia="楷体_GB2312" w:cs="楷体_GB2312"/>
          <w:sz w:val="24"/>
        </w:rPr>
        <w:t xml:space="preserve">结算尚未完成等理由拒绝移交工程，否则，按照本合同第8.2条约定承担违约责任。</w:t>
      </w:r>
      <w:r/>
    </w:p>
    <w:p>
      <w:pPr>
        <w:numPr>
          <w:ilvl w:val="0"/>
          <w:numId w:val="9"/>
        </w:numPr>
        <w:spacing w:line="360" w:lineRule="auto"/>
        <w:rPr>
          <w:rFonts w:ascii="楷体_GB2312" w:hAnsi="楷体_GB2312" w:eastAsia="楷体_GB2312" w:cs="楷体_GB2312"/>
          <w:sz w:val="24"/>
        </w:rPr>
      </w:pPr>
      <w:r>
        <w:rPr>
          <w:rFonts w:hint="eastAsia" w:ascii="楷体_GB2312" w:hAnsi="楷体_GB2312" w:eastAsia="楷体_GB2312" w:cs="楷体_GB2312"/>
          <w:color w:val="000000" w:themeColor="text1"/>
          <w:sz w:val="24"/>
        </w:rPr>
        <w:t xml:space="preserve">本</w:t>
      </w:r>
      <w:bookmarkStart w:id="17" w:name="OLE_LINK15"/>
      <w:r/>
      <w:bookmarkStart w:id="18" w:name="OLE_LINK16"/>
      <w:r>
        <w:rPr>
          <w:rFonts w:hint="eastAsia" w:ascii="楷体_GB2312" w:hAnsi="楷体_GB2312" w:eastAsia="楷体_GB2312" w:cs="楷体_GB2312"/>
          <w:color w:val="000000" w:themeColor="text1"/>
          <w:sz w:val="24"/>
        </w:rPr>
        <w:t xml:space="preserve">工程缺陷责任期</w:t>
      </w:r>
      <w:bookmarkEnd w:id="17"/>
      <w:r/>
      <w:bookmarkEnd w:id="18"/>
      <w:r>
        <w:rPr>
          <w:rFonts w:hint="eastAsia" w:ascii="楷体_GB2312" w:hAnsi="楷体_GB2312" w:eastAsia="楷体_GB2312" w:cs="楷体_GB2312"/>
          <w:color w:val="000000" w:themeColor="text1"/>
          <w:sz w:val="24"/>
        </w:rPr>
        <w:t xml:space="preserve">为</w:t>
      </w:r>
      <w:r>
        <w:rPr>
          <w:rFonts w:hint="eastAsia" w:ascii="楷体_GB2312" w:hAnsi="楷体_GB2312" w:eastAsia="楷体_GB2312" w:cs="楷体_GB2312"/>
          <w:b/>
          <w:i/>
          <w:iCs/>
          <w:color w:val="000000" w:themeColor="text1"/>
          <w:sz w:val="24"/>
          <w:u w:val="single"/>
        </w:rPr>
        <w:t xml:space="preserve"> </w:t>
      </w:r>
      <w:sdt>
        <w:sdtPr>
          <w15:appearance w15:val="boundingBox"/>
          <w:id w:val="-276871530"/>
          <w:placeholder>
            <w:docPart w:val="16822A6BC330419BB2E2028B775826F4"/>
          </w:placeholder>
          <w:rPr>
            <w:rFonts w:hint="eastAsia" w:ascii="楷体_GB2312" w:hAnsi="楷体_GB2312" w:eastAsia="楷体_GB2312" w:cs="楷体_GB2312"/>
            <w:b/>
            <w:i/>
            <w:iCs/>
            <w:color w:val="000000" w:themeColor="text1"/>
            <w:sz w:val="24"/>
            <w:u w:val="single"/>
          </w:rPr>
        </w:sdtPr>
        <w:sdtContent>
          <w:r>
            <w:rPr>
              <w:rFonts w:hint="eastAsia" w:ascii="楷体_GB2312" w:hAnsi="楷体_GB2312" w:eastAsia="楷体_GB2312" w:cs="楷体_GB2312"/>
              <w:b/>
              <w:i/>
              <w:iCs/>
              <w:color w:val="000000" w:themeColor="text1"/>
              <w:sz w:val="24"/>
              <w:u w:val="single"/>
            </w:rPr>
            <w:t xml:space="preserve">1</w:t>
          </w:r>
        </w:sdtContent>
      </w:sdt>
      <w:r>
        <w:rPr>
          <w:rFonts w:hint="eastAsia" w:ascii="楷体_GB2312" w:hAnsi="楷体_GB2312" w:eastAsia="楷体_GB2312" w:cs="楷体_GB2312"/>
          <w:b/>
          <w:i/>
          <w:iCs/>
          <w:color w:val="000000" w:themeColor="text1"/>
          <w:sz w:val="24"/>
          <w:u w:val="single"/>
        </w:rPr>
        <w:t xml:space="preserve"> </w:t>
      </w:r>
      <w:r>
        <w:rPr>
          <w:rFonts w:hint="eastAsia" w:ascii="楷体_GB2312" w:hAnsi="楷体_GB2312" w:eastAsia="楷体_GB2312" w:cs="楷体_GB2312"/>
          <w:color w:val="000000" w:themeColor="text1"/>
          <w:sz w:val="24"/>
        </w:rPr>
        <w:t xml:space="preserve">年</w:t>
      </w:r>
      <w:r>
        <w:rPr>
          <w:rFonts w:hint="eastAsia" w:ascii="楷体_GB2312" w:hAnsi="楷体_GB2312" w:eastAsia="楷体_GB2312" w:cs="楷体_GB2312"/>
          <w:sz w:val="24"/>
        </w:rPr>
        <w:t xml:space="preserve">，质量保修期按照国家规定执行，均自工程竣工验收合格之日起算。工程质保金为竣工结算金额的</w:t>
      </w:r>
      <w:r>
        <w:rPr>
          <w:rFonts w:hint="eastAsia" w:ascii="楷体_GB2312" w:hAnsi="楷体_GB2312" w:eastAsia="楷体_GB2312" w:cs="楷体_GB2312"/>
          <w:b/>
          <w:bCs/>
          <w:sz w:val="24"/>
          <w:u w:val="single"/>
        </w:rPr>
        <w:t xml:space="preserve"> 3 %</w:t>
      </w:r>
      <w:r>
        <w:rPr>
          <w:rFonts w:hint="eastAsia" w:ascii="楷体_GB2312" w:hAnsi="楷体_GB2312" w:eastAsia="楷体_GB2312" w:cs="楷体_GB2312"/>
          <w:sz w:val="24"/>
        </w:rPr>
        <w:t xml:space="preserve">。保修期届满前，乙方须对工程进行全面检查，使本工程达到合同所要求的条件及甲方认为合格的程度。</w:t>
      </w:r>
      <w:r/>
    </w:p>
    <w:p>
      <w:pPr>
        <w:numPr>
          <w:ilvl w:val="0"/>
          <w:numId w:val="9"/>
        </w:numPr>
        <w:spacing w:line="360" w:lineRule="auto"/>
        <w:rPr>
          <w:rFonts w:ascii="楷体_GB2312" w:hAnsi="楷体_GB2312" w:eastAsia="楷体_GB2312" w:cs="楷体_GB2312"/>
          <w:sz w:val="24"/>
        </w:rPr>
      </w:pPr>
      <w:r>
        <w:rPr>
          <w:rFonts w:hint="eastAsia" w:ascii="楷体_GB2312" w:hAnsi="楷体_GB2312" w:eastAsia="楷体_GB2312" w:cs="楷体_GB2312"/>
          <w:sz w:val="24"/>
        </w:rPr>
        <w:t xml:space="preserve">在保修期内乙方应对非甲方原因引起的工程质量问题承担保修责任，乙方须在接到甲方电话或书面通知后2日内赶到现场维修。紧急维修最迟应在24小时内到场抢修。如乙方未能在甲方规定的时间内及时到场抢修，或自接到保修通知之日起3日仍未给予回复，或连续2次维修仍未能解决问题、修补或消除缺陷的，甲方可自行或直接委托第三方进行维修，由此产生的全部费用（以造价咨询单位的审定金额为准）均由乙方承担，甲方可直接从工程尾款中扣除该等费用，同时该部分工程的保修期相应顺延。</w:t>
      </w:r>
      <w:r/>
    </w:p>
    <w:p>
      <w:pPr>
        <w:spacing w:before="72" w:after="72" w:line="360" w:lineRule="auto"/>
        <w:rPr>
          <w:rFonts w:ascii="楷体_GB2312" w:hAnsi="楷体_GB2312" w:eastAsia="楷体_GB2312" w:cs="楷体_GB2312"/>
          <w:b/>
          <w:sz w:val="24"/>
        </w:rPr>
      </w:pPr>
      <w:r>
        <w:rPr>
          <w:rFonts w:hint="eastAsia" w:ascii="楷体_GB2312" w:hAnsi="楷体_GB2312" w:eastAsia="楷体_GB2312" w:cs="楷体_GB2312"/>
          <w:b/>
          <w:sz w:val="24"/>
        </w:rPr>
        <w:t xml:space="preserve">第七条  关于工程价款及结算的约定</w:t>
      </w:r>
      <w:r/>
    </w:p>
    <w:p>
      <w:pPr>
        <w:numPr>
          <w:ilvl w:val="0"/>
          <w:numId w:val="10"/>
        </w:numPr>
        <w:spacing w:line="360" w:lineRule="auto"/>
        <w:rPr>
          <w:rFonts w:ascii="楷体_GB2312" w:hAnsi="楷体_GB2312" w:eastAsia="楷体_GB2312" w:cs="楷体_GB2312"/>
          <w:sz w:val="24"/>
        </w:rPr>
      </w:pPr>
      <w:r>
        <w:rPr>
          <w:rFonts w:hint="eastAsia" w:ascii="楷体_GB2312" w:hAnsi="楷体_GB2312" w:eastAsia="楷体_GB2312" w:cs="楷体_GB2312"/>
          <w:sz w:val="24"/>
        </w:rPr>
        <w:t xml:space="preserve">本合同采用固定综合单价、工程量据实结算的方式。</w:t>
      </w:r>
      <w:r/>
    </w:p>
    <w:p>
      <w:pPr>
        <w:numPr>
          <w:ilvl w:val="0"/>
          <w:numId w:val="10"/>
        </w:numPr>
        <w:spacing w:line="360" w:lineRule="auto"/>
        <w:rPr>
          <w:rFonts w:ascii="楷体_GB2312" w:hAnsi="楷体_GB2312" w:eastAsia="楷体_GB2312" w:cs="楷体_GB2312"/>
          <w:sz w:val="24"/>
        </w:rPr>
      </w:pPr>
      <w:r>
        <w:rPr>
          <w:rFonts w:hint="eastAsia" w:ascii="楷体_GB2312" w:hAnsi="楷体_GB2312" w:eastAsia="楷体_GB2312" w:cs="楷体_GB2312"/>
          <w:sz w:val="24"/>
        </w:rPr>
        <w:t xml:space="preserve">本工程中标金额为人民币</w:t>
      </w:r>
      <w:r>
        <w:rPr>
          <w:rFonts w:hint="eastAsia" w:ascii="楷体_GB2312" w:hAnsi="楷体_GB2312" w:eastAsia="楷体_GB2312" w:cs="楷体_GB2312"/>
          <w:b/>
          <w:i/>
          <w:iCs/>
          <w:sz w:val="24"/>
          <w:u w:val="single"/>
        </w:rPr>
        <w:t xml:space="preserve"> </w:t>
      </w:r>
      <w:sdt>
        <w:sdtPr>
          <w15:appearance w15:val="boundingBox"/>
          <w:id w:val="1317374428"/>
          <w:placeholder>
            <w:docPart w:val="C3E6D305B28148CCAF52B667F2733D03"/>
          </w:placeholder>
          <w:showingPlcHdr w:val="true"/>
          <w:rPr>
            <w:rFonts w:hint="eastAsia" w:ascii="楷体_GB2312" w:hAnsi="楷体_GB2312" w:eastAsia="楷体_GB2312" w:cs="楷体_GB2312"/>
            <w:b/>
            <w:i/>
            <w:iCs/>
            <w:sz w:val="24"/>
            <w:u w:val="single"/>
          </w:rPr>
        </w:sdtPr>
        <w:sdtContent>
          <w:r>
            <w:rPr>
              <w:rFonts w:hint="eastAsia" w:ascii="楷体_GB2312" w:hAnsi="楷体_GB2312" w:eastAsia="楷体_GB2312" w:cs="楷体_GB2312"/>
              <w:b/>
              <w:i/>
              <w:iCs/>
              <w:color w:val="0000ff"/>
              <w:sz w:val="24"/>
              <w:u w:val="single"/>
            </w:rPr>
            <w:t xml:space="preserve">单击此处输入文字。</w:t>
          </w:r>
        </w:sdtContent>
      </w:sdt>
      <w:r>
        <w:rPr>
          <w:rFonts w:hint="eastAsia" w:ascii="楷体_GB2312" w:hAnsi="楷体_GB2312" w:eastAsia="楷体_GB2312" w:cs="楷体_GB2312"/>
          <w:b/>
          <w:i/>
          <w:iCs/>
          <w:sz w:val="24"/>
          <w:u w:val="single"/>
        </w:rPr>
        <w:t xml:space="preserve"> </w:t>
      </w:r>
      <w:r>
        <w:rPr>
          <w:rFonts w:hint="eastAsia" w:ascii="楷体_GB2312" w:hAnsi="楷体_GB2312" w:eastAsia="楷体_GB2312" w:cs="楷体_GB2312"/>
          <w:b/>
          <w:sz w:val="24"/>
          <w:u w:val="single"/>
        </w:rPr>
        <w:t xml:space="preserve">元</w:t>
      </w:r>
      <w:r>
        <w:rPr>
          <w:rFonts w:hint="eastAsia" w:ascii="楷体_GB2312" w:hAnsi="楷体_GB2312" w:eastAsia="楷体_GB2312" w:cs="楷体_GB2312"/>
          <w:sz w:val="24"/>
        </w:rPr>
        <w:t xml:space="preserve">（小写 ￥</w:t>
      </w:r>
      <w:r>
        <w:rPr>
          <w:rFonts w:hint="eastAsia" w:ascii="楷体_GB2312" w:hAnsi="楷体_GB2312" w:eastAsia="楷体_GB2312" w:cs="楷体_GB2312"/>
          <w:b/>
          <w:i/>
          <w:iCs/>
          <w:sz w:val="24"/>
          <w:u w:val="single"/>
        </w:rPr>
        <w:t xml:space="preserve"> </w:t>
      </w:r>
      <w:sdt>
        <w:sdtPr>
          <w15:appearance w15:val="boundingBox"/>
          <w:id w:val="615335325"/>
          <w:placeholder>
            <w:docPart w:val="3A67CD24F2D342438BB81FD2406BCD54"/>
          </w:placeholder>
          <w:showingPlcHdr w:val="true"/>
          <w:rPr>
            <w:rFonts w:hint="eastAsia" w:ascii="楷体_GB2312" w:hAnsi="楷体_GB2312" w:eastAsia="楷体_GB2312" w:cs="楷体_GB2312"/>
            <w:b/>
            <w:i/>
            <w:iCs/>
            <w:sz w:val="24"/>
            <w:u w:val="single"/>
          </w:rPr>
        </w:sdtPr>
        <w:sdtContent>
          <w:r>
            <w:rPr>
              <w:rFonts w:hint="eastAsia" w:ascii="楷体_GB2312" w:hAnsi="楷体_GB2312" w:eastAsia="楷体_GB2312" w:cs="楷体_GB2312"/>
              <w:b/>
              <w:i/>
              <w:iCs/>
              <w:color w:val="0000ff"/>
              <w:sz w:val="24"/>
              <w:u w:val="single"/>
            </w:rPr>
            <w:t xml:space="preserve">单击此处输入文字。</w:t>
          </w:r>
        </w:sdtContent>
      </w:sdt>
      <w:r>
        <w:rPr>
          <w:rFonts w:hint="eastAsia" w:ascii="楷体_GB2312" w:hAnsi="楷体_GB2312" w:eastAsia="楷体_GB2312" w:cs="楷体_GB2312"/>
          <w:b/>
          <w:i/>
          <w:iCs/>
          <w:sz w:val="24"/>
          <w:u w:val="single"/>
        </w:rPr>
        <w:t xml:space="preserve"> </w:t>
      </w:r>
      <w:r>
        <w:rPr>
          <w:rFonts w:hint="eastAsia" w:ascii="楷体_GB2312" w:hAnsi="楷体_GB2312" w:eastAsia="楷体_GB2312" w:cs="楷体_GB2312"/>
          <w:b/>
          <w:bCs/>
          <w:sz w:val="24"/>
          <w:u w:val="single"/>
        </w:rPr>
        <w:t xml:space="preserve">元</w:t>
      </w:r>
      <w:r>
        <w:rPr>
          <w:rFonts w:hint="eastAsia" w:ascii="楷体_GB2312" w:hAnsi="楷体_GB2312" w:eastAsia="楷体_GB2312" w:cs="楷体_GB2312"/>
          <w:sz w:val="24"/>
        </w:rPr>
        <w:t xml:space="preserve">），详见附件之报价单。甲乙双方最终以审定价结算。但因工程量偏差或工程变更而追加的费用不得超过中标金额的10%，超过部分甲方不予结算，且原中标金额10%以内的追加费用仅限于原合同内工程清单数量调整增加的工程费用，原合同</w:t>
      </w:r>
      <w:r>
        <w:rPr>
          <w:rFonts w:hint="eastAsia" w:ascii="楷体_GB2312" w:hAnsi="楷体_GB2312" w:eastAsia="楷体_GB2312" w:cs="楷体_GB2312"/>
          <w:sz w:val="24"/>
        </w:rPr>
        <w:t xml:space="preserve">外内容</w:t>
      </w:r>
      <w:r>
        <w:rPr>
          <w:rFonts w:hint="eastAsia" w:ascii="楷体_GB2312" w:hAnsi="楷体_GB2312" w:eastAsia="楷体_GB2312" w:cs="楷体_GB2312"/>
          <w:sz w:val="24"/>
        </w:rPr>
        <w:t xml:space="preserve">不计入。</w:t>
      </w:r>
      <w:r/>
    </w:p>
    <w:p>
      <w:pPr>
        <w:numPr>
          <w:ilvl w:val="0"/>
          <w:numId w:val="10"/>
        </w:numPr>
        <w:jc w:val="left"/>
        <w:spacing w:line="360" w:lineRule="auto"/>
        <w:widowControl/>
        <w:rPr>
          <w:rFonts w:ascii="楷体_GB2312" w:hAnsi="楷体_GB2312" w:eastAsia="楷体_GB2312" w:cs="楷体_GB2312"/>
          <w:sz w:val="24"/>
        </w:rPr>
      </w:pPr>
      <w:r>
        <w:rPr>
          <w:rFonts w:hint="eastAsia" w:ascii="楷体_GB2312" w:hAnsi="楷体_GB2312" w:eastAsia="楷体_GB2312" w:cs="楷体_GB2312"/>
          <w:sz w:val="24"/>
        </w:rPr>
        <w:t xml:space="preserve">乙方应在工程竣工验收合格后90天内按甲方要求提交完整的竣工结算申请资料。如无重大争议，甲方将在收到乙方提交的完整竣工结算申请资料后三个月内完成结算审核。如中介审核核减率超7%，超过部分的核减和核增的造价咨询费由乙方直接支付给咨询单位。</w:t>
      </w:r>
      <w:r/>
    </w:p>
    <w:p>
      <w:pPr>
        <w:numPr>
          <w:ilvl w:val="0"/>
          <w:numId w:val="10"/>
        </w:numPr>
        <w:jc w:val="left"/>
        <w:spacing w:line="360" w:lineRule="auto"/>
        <w:widowControl/>
        <w:rPr>
          <w:rFonts w:ascii="楷体_GB2312" w:hAnsi="楷体_GB2312" w:eastAsia="楷体_GB2312" w:cs="楷体_GB2312"/>
          <w:sz w:val="24"/>
        </w:rPr>
      </w:pPr>
      <w:r>
        <w:rPr>
          <w:rFonts w:hint="eastAsia" w:ascii="楷体_GB2312" w:hAnsi="楷体_GB2312" w:eastAsia="楷体_GB2312" w:cs="楷体_GB2312"/>
          <w:sz w:val="24"/>
        </w:rPr>
        <w:t xml:space="preserve">本工程无预付款。工程款按照以下第</w:t>
      </w:r>
      <w:r>
        <w:rPr>
          <w:rFonts w:hint="eastAsia" w:ascii="楷体_GB2312" w:hAnsi="楷体_GB2312" w:eastAsia="楷体_GB2312" w:cs="楷体_GB2312"/>
          <w:sz w:val="24"/>
          <w:u w:val="single"/>
        </w:rPr>
        <w:t xml:space="preserve"> </w:t>
      </w:r>
      <w:bookmarkStart w:id="19" w:name="DropDown3"/>
      <w:r>
        <w:rPr>
          <w:rFonts w:hint="eastAsia" w:ascii="楷体_GB2312" w:hAnsi="楷体_GB2312" w:eastAsia="楷体_GB2312" w:cs="楷体_GB2312"/>
          <w:b/>
          <w:bCs/>
          <w:i/>
          <w:iCs/>
          <w:sz w:val="24"/>
          <w:u w:val="single"/>
        </w:rPr>
        <w:fldChar w:fldCharType="begin"/>
      </w:r>
      <w:r>
        <w:rPr>
          <w:rFonts w:hint="eastAsia" w:ascii="楷体_GB2312" w:hAnsi="楷体_GB2312" w:eastAsia="楷体_GB2312" w:cs="楷体_GB2312"/>
          <w:b/>
          <w:bCs/>
          <w:i/>
          <w:iCs/>
          <w:sz w:val="24"/>
          <w:u w:val="single"/>
        </w:rPr>
        <w:instrText xml:space="preserve">FORMDROPDOWN</w:instrText>
      </w:r>
      <w:r>
        <w:rPr>
          <w:rFonts w:ascii="楷体_GB2312" w:hAnsi="楷体_GB2312" w:eastAsia="楷体_GB2312" w:cs="楷体_GB2312"/>
          <w:b/>
          <w:bCs/>
          <w:i/>
          <w:iCs/>
          <w:sz w:val="24"/>
          <w:u w:val="single"/>
        </w:rPr>
        <w:fldChar w:fldCharType="separate"/>
      </w:r>
      <w:r>
        <w:rPr>
          <w:rFonts w:hint="eastAsia" w:ascii="楷体_GB2312" w:hAnsi="楷体_GB2312" w:eastAsia="楷体_GB2312" w:cs="楷体_GB2312"/>
          <w:b/>
          <w:bCs/>
          <w:i/>
          <w:iCs/>
          <w:sz w:val="24"/>
          <w:u w:val="single"/>
        </w:rPr>
        <w:fldChar w:fldCharType="end"/>
      </w:r>
      <w:bookmarkEnd w:id="19"/>
      <w:r>
        <w:rPr>
          <w:rFonts w:hint="eastAsia" w:ascii="楷体_GB2312" w:hAnsi="楷体_GB2312" w:eastAsia="楷体_GB2312" w:cs="楷体_GB2312"/>
          <w:sz w:val="24"/>
          <w:u w:val="single"/>
        </w:rPr>
        <w:t xml:space="preserve"> </w:t>
      </w:r>
      <w:r>
        <w:rPr>
          <w:rFonts w:hint="eastAsia" w:ascii="楷体_GB2312" w:hAnsi="楷体_GB2312" w:eastAsia="楷体_GB2312" w:cs="楷体_GB2312"/>
          <w:sz w:val="24"/>
        </w:rPr>
        <w:t xml:space="preserve">种方式支付：</w:t>
      </w:r>
      <w:r/>
    </w:p>
    <w:p>
      <w:pPr>
        <w:numPr>
          <w:ilvl w:val="0"/>
          <w:numId w:val="18"/>
        </w:numPr>
        <w:jc w:val="left"/>
        <w:spacing w:line="360" w:lineRule="auto"/>
        <w:widowControl/>
        <w:rPr>
          <w:rFonts w:ascii="楷体_GB2312" w:hAnsi="楷体_GB2312" w:eastAsia="楷体_GB2312" w:cs="楷体_GB2312"/>
          <w:sz w:val="24"/>
        </w:rPr>
      </w:pPr>
      <w:r>
        <w:rPr>
          <w:rFonts w:hint="eastAsia" w:ascii="楷体_GB2312" w:hAnsi="楷体_GB2312" w:eastAsia="楷体_GB2312" w:cs="楷体_GB2312"/>
          <w:sz w:val="24"/>
        </w:rPr>
        <w:t xml:space="preserve">工程竣工验收合格且结算审核完成后60日内支付至审定价的97%，剩余3%的工程款作为质保金在缺陷责任期满后60日内一次性付清。</w:t>
      </w:r>
      <w:r/>
    </w:p>
    <w:p>
      <w:pPr>
        <w:numPr>
          <w:ilvl w:val="0"/>
          <w:numId w:val="18"/>
        </w:numPr>
        <w:jc w:val="left"/>
        <w:spacing w:line="360" w:lineRule="auto"/>
        <w:widowControl/>
        <w:rPr>
          <w:rFonts w:ascii="楷体_GB2312" w:hAnsi="楷体_GB2312" w:eastAsia="楷体_GB2312" w:cs="楷体_GB2312"/>
          <w:sz w:val="24"/>
        </w:rPr>
      </w:pPr>
      <w:r>
        <w:rPr>
          <w:rFonts w:hint="eastAsia" w:ascii="楷体_GB2312" w:hAnsi="楷体_GB2312" w:eastAsia="楷体_GB2312" w:cs="楷体_GB2312"/>
          <w:sz w:val="24"/>
        </w:rPr>
        <w:t xml:space="preserve">工程竣工验收合格并办理完成工程移交手续后60日内，支付至已完成的工程量清单范围内的合格工程量的70%；工程竣工结算审核完结后60日内，支付至审定价的80%；竣工验收合格满一年后60日内，支付至审定价的90%；缺陷责任期满后60日内付清尾款。</w:t>
      </w:r>
      <w:r/>
    </w:p>
    <w:p>
      <w:pPr>
        <w:numPr>
          <w:ilvl w:val="0"/>
          <w:numId w:val="18"/>
        </w:numPr>
        <w:jc w:val="left"/>
        <w:spacing w:line="360" w:lineRule="auto"/>
        <w:widowControl/>
        <w:rPr>
          <w:rFonts w:ascii="楷体_GB2312" w:hAnsi="楷体_GB2312" w:eastAsia="楷体_GB2312" w:cs="楷体_GB2312"/>
          <w:sz w:val="24"/>
        </w:rPr>
      </w:pPr>
      <w:r>
        <w:rPr>
          <w:rFonts w:hint="eastAsia" w:ascii="楷体_GB2312" w:hAnsi="楷体_GB2312" w:eastAsia="楷体_GB2312" w:cs="楷体_GB2312"/>
          <w:sz w:val="24"/>
        </w:rPr>
        <w:t xml:space="preserve">其他方式：</w:t>
      </w:r>
      <w:r>
        <w:rPr>
          <w:rFonts w:hint="eastAsia" w:ascii="楷体_GB2312" w:hAnsi="楷体_GB2312" w:eastAsia="楷体_GB2312" w:cs="楷体_GB2312"/>
          <w:b/>
          <w:i/>
          <w:iCs/>
          <w:sz w:val="24"/>
          <w:u w:val="single"/>
        </w:rPr>
        <w:t xml:space="preserve"> </w:t>
      </w:r>
      <w:sdt>
        <w:sdtPr>
          <w15:appearance w15:val="boundingBox"/>
          <w:id w:val="-231940809"/>
          <w:placeholder>
            <w:docPart w:val="A90232E37BD44713809BC0734AE5C40F"/>
          </w:placeholder>
          <w:showingPlcHdr w:val="true"/>
          <w:rPr>
            <w:rFonts w:hint="eastAsia" w:ascii="楷体_GB2312" w:hAnsi="楷体_GB2312" w:eastAsia="楷体_GB2312" w:cs="楷体_GB2312"/>
            <w:b/>
            <w:i/>
            <w:iCs/>
            <w:sz w:val="24"/>
            <w:u w:val="single"/>
          </w:rPr>
        </w:sdtPr>
        <w:sdtContent>
          <w:r>
            <w:rPr>
              <w:rFonts w:hint="eastAsia" w:ascii="楷体_GB2312" w:hAnsi="楷体_GB2312" w:eastAsia="楷体_GB2312" w:cs="楷体_GB2312"/>
              <w:b/>
              <w:i/>
              <w:iCs/>
              <w:color w:val="0000ff"/>
              <w:sz w:val="24"/>
              <w:u w:val="single"/>
            </w:rPr>
            <w:t xml:space="preserve">单击此处输入文字。</w:t>
          </w:r>
        </w:sdtContent>
      </w:sdt>
      <w:r>
        <w:rPr>
          <w:rFonts w:hint="eastAsia" w:ascii="楷体_GB2312" w:hAnsi="楷体_GB2312" w:eastAsia="楷体_GB2312" w:cs="楷体_GB2312"/>
          <w:b/>
          <w:i/>
          <w:iCs/>
          <w:sz w:val="24"/>
          <w:u w:val="single"/>
        </w:rPr>
        <w:t xml:space="preserve"> </w:t>
      </w:r>
      <w:r/>
    </w:p>
    <w:p>
      <w:pPr>
        <w:numPr>
          <w:ilvl w:val="0"/>
          <w:numId w:val="10"/>
        </w:numPr>
        <w:jc w:val="left"/>
        <w:spacing w:line="360" w:lineRule="auto"/>
        <w:widowControl/>
        <w:rPr>
          <w:rFonts w:ascii="楷体_GB2312" w:hAnsi="楷体_GB2312" w:eastAsia="楷体_GB2312" w:cs="楷体_GB2312"/>
          <w:sz w:val="24"/>
        </w:rPr>
      </w:pPr>
      <w:r>
        <w:rPr>
          <w:rFonts w:hint="eastAsia" w:ascii="楷体_GB2312" w:hAnsi="楷体_GB2312" w:eastAsia="楷体_GB2312" w:cs="楷体_GB2312"/>
          <w:sz w:val="24"/>
        </w:rPr>
        <w:t xml:space="preserve">付款前，承包人应提供合法有效的增值税发票、付款申请以及按照本合同约定和发包人要求提供的其他文件，否则，发包人有权拒付。</w:t>
      </w:r>
      <w:r/>
    </w:p>
    <w:p>
      <w:pPr>
        <w:spacing w:before="72" w:after="72" w:line="360" w:lineRule="auto"/>
        <w:rPr>
          <w:rFonts w:ascii="楷体_GB2312" w:hAnsi="楷体_GB2312" w:eastAsia="楷体_GB2312" w:cs="楷体_GB2312"/>
          <w:b/>
          <w:sz w:val="24"/>
        </w:rPr>
      </w:pPr>
      <w:r>
        <w:rPr>
          <w:rFonts w:hint="eastAsia" w:ascii="楷体_GB2312" w:hAnsi="楷体_GB2312" w:eastAsia="楷体_GB2312" w:cs="楷体_GB2312"/>
          <w:b/>
          <w:sz w:val="24"/>
        </w:rPr>
        <w:t xml:space="preserve">第八条   违约责任</w:t>
      </w:r>
      <w:r/>
    </w:p>
    <w:p>
      <w:pPr>
        <w:numPr>
          <w:ilvl w:val="0"/>
          <w:numId w:val="14"/>
        </w:numPr>
        <w:spacing w:before="72" w:after="72" w:line="360" w:lineRule="auto"/>
        <w:rPr>
          <w:rFonts w:ascii="楷体_GB2312" w:hAnsi="楷体_GB2312" w:eastAsia="楷体_GB2312" w:cs="楷体_GB2312"/>
          <w:sz w:val="24"/>
        </w:rPr>
      </w:pPr>
      <w:r>
        <w:rPr>
          <w:rFonts w:hint="eastAsia" w:ascii="楷体_GB2312" w:hAnsi="楷体_GB2312" w:eastAsia="楷体_GB2312" w:cs="楷体_GB2312"/>
          <w:sz w:val="24"/>
        </w:rPr>
        <w:t xml:space="preserve">甲方无正当理由未按合同约定付款的,每延期一天,按逾期未付金额的万分之二支付违约金。</w:t>
      </w:r>
      <w:r/>
    </w:p>
    <w:p>
      <w:pPr>
        <w:numPr>
          <w:ilvl w:val="0"/>
          <w:numId w:val="14"/>
        </w:numPr>
        <w:spacing w:before="72" w:after="72" w:line="360" w:lineRule="auto"/>
        <w:rPr>
          <w:rFonts w:ascii="楷体_GB2312" w:hAnsi="楷体_GB2312" w:eastAsia="楷体_GB2312" w:cs="楷体_GB2312"/>
          <w:sz w:val="24"/>
        </w:rPr>
      </w:pPr>
      <w:r>
        <w:rPr>
          <w:rFonts w:hint="eastAsia" w:ascii="楷体_GB2312" w:hAnsi="楷体_GB2312" w:eastAsia="楷体_GB2312" w:cs="楷体_GB2312"/>
          <w:sz w:val="24"/>
        </w:rPr>
        <w:t xml:space="preserve">由于乙方原因,不能按期开工或中途无故停工或因工程质量问题甲方验收不合格的，工期不予顺延。同时，每逾期完工一天,乙方应承担合同总价万分之二的违约金。如延误工期达10日以上的，甲方有权解除本合同，并要求乙方承担合同总价20%的违约金。</w:t>
      </w:r>
      <w:r/>
    </w:p>
    <w:p>
      <w:pPr>
        <w:numPr>
          <w:ilvl w:val="0"/>
          <w:numId w:val="14"/>
        </w:numPr>
        <w:spacing w:before="72" w:after="72" w:line="360" w:lineRule="auto"/>
        <w:rPr>
          <w:rFonts w:ascii="楷体_GB2312" w:hAnsi="楷体_GB2312" w:eastAsia="楷体_GB2312" w:cs="楷体_GB2312"/>
          <w:sz w:val="24"/>
        </w:rPr>
      </w:pPr>
      <w:r>
        <w:rPr>
          <w:rFonts w:hint="eastAsia" w:ascii="楷体_GB2312" w:hAnsi="楷体_GB2312" w:eastAsia="楷体_GB2312" w:cs="楷体_GB2312"/>
          <w:sz w:val="24"/>
        </w:rPr>
        <w:t xml:space="preserve">工程质量未达到约定标准的，乙方应承担合同总价5%的违约金，并将工程修复至合同约定的质量标准，由此发生的全部费用由乙方自行承担，且工期不顺延。如乙方无法将工程修复至约定标准，甲方有权直接委托第三方进行修复，乙方除应承担违约金责任外，还需承担甲方另行委托第三方修复所产生的全部费用。</w:t>
      </w:r>
      <w:r/>
    </w:p>
    <w:p>
      <w:pPr>
        <w:numPr>
          <w:ilvl w:val="0"/>
          <w:numId w:val="14"/>
        </w:numPr>
        <w:spacing w:before="72" w:after="72" w:line="360" w:lineRule="auto"/>
        <w:rPr>
          <w:rFonts w:ascii="楷体_GB2312" w:hAnsi="楷体_GB2312" w:eastAsia="楷体_GB2312" w:cs="楷体_GB2312"/>
          <w:sz w:val="24"/>
        </w:rPr>
      </w:pPr>
      <w:r>
        <w:rPr>
          <w:rFonts w:hint="eastAsia" w:ascii="楷体_GB2312" w:hAnsi="楷体_GB2312" w:eastAsia="楷体_GB2312" w:cs="楷体_GB2312"/>
          <w:sz w:val="24"/>
        </w:rPr>
        <w:t xml:space="preserve">如乙方发生人身安全事故、拖欠民工工资、擅自转包或分包、项目经理或主要负责人擅自离岗、拒不服从甲方指令、发生阻工闹事等情形之一的，乙方应向甲方支付合同总价5%的违约金。</w:t>
      </w:r>
      <w:r/>
    </w:p>
    <w:p>
      <w:pPr>
        <w:numPr>
          <w:ilvl w:val="0"/>
          <w:numId w:val="14"/>
        </w:numPr>
        <w:spacing w:before="72" w:after="72" w:line="360" w:lineRule="auto"/>
        <w:rPr>
          <w:rFonts w:ascii="楷体_GB2312" w:hAnsi="楷体_GB2312" w:eastAsia="楷体_GB2312" w:cs="楷体_GB2312"/>
          <w:sz w:val="24"/>
        </w:rPr>
      </w:pPr>
      <w:r>
        <w:rPr>
          <w:rFonts w:hint="eastAsia" w:ascii="楷体_GB2312" w:hAnsi="楷体_GB2312" w:eastAsia="楷体_GB2312" w:cs="楷体_GB2312"/>
          <w:sz w:val="24"/>
        </w:rPr>
        <w:t xml:space="preserve">乙方违反第7.3条约定，逾期提供竣工结算申请资料长达三个月的，或因逾期提供导致现场无法勘察的，甲方有权按照已有资料直接结算审核。同时，对乙方主张的任何异议一律拒绝。乙方对此不持任何异议并自行承担由此导致的工程款迟延支付等一切责任和损失。</w:t>
      </w:r>
      <w:r/>
    </w:p>
    <w:p>
      <w:pPr>
        <w:numPr>
          <w:ilvl w:val="0"/>
          <w:numId w:val="14"/>
        </w:numPr>
        <w:spacing w:before="72" w:after="72" w:line="360" w:lineRule="auto"/>
        <w:rPr>
          <w:rFonts w:ascii="楷体_GB2312" w:hAnsi="楷体_GB2312" w:eastAsia="楷体_GB2312" w:cs="楷体_GB2312"/>
          <w:sz w:val="24"/>
        </w:rPr>
      </w:pPr>
      <w:r>
        <w:rPr>
          <w:rFonts w:hint="eastAsia" w:ascii="楷体_GB2312" w:hAnsi="楷体_GB2312" w:eastAsia="楷体_GB2312" w:cs="楷体_GB2312"/>
          <w:sz w:val="24"/>
        </w:rPr>
        <w:t xml:space="preserve">除本合同另有约定外，乙方违反本合同约定的，甲方有权发出通知要求乙方纠正。乙方收到通知后3日内未纠正的，应承担合同总金额2%的违约金。经甲方两次催告后仍未纠正的，甲方有权直接解除本合同。</w:t>
      </w:r>
      <w:r/>
    </w:p>
    <w:p>
      <w:pPr>
        <w:numPr>
          <w:ilvl w:val="0"/>
          <w:numId w:val="14"/>
        </w:numPr>
        <w:spacing w:before="72" w:after="72" w:line="360" w:lineRule="auto"/>
        <w:rPr>
          <w:rFonts w:ascii="楷体_GB2312" w:hAnsi="楷体_GB2312" w:eastAsia="楷体_GB2312" w:cs="楷体_GB2312"/>
          <w:sz w:val="24"/>
        </w:rPr>
      </w:pPr>
      <w:r>
        <w:rPr>
          <w:rFonts w:hint="eastAsia" w:ascii="楷体_GB2312" w:hAnsi="楷体_GB2312" w:eastAsia="楷体_GB2312" w:cs="楷体_GB2312"/>
          <w:sz w:val="24"/>
        </w:rPr>
        <w:t xml:space="preserve">乙方违反本合同约定应向甲方支付的各项违约金、赔偿款等费用，甲方有权直接从应付工程款中扣除。</w:t>
      </w:r>
      <w:r/>
    </w:p>
    <w:p>
      <w:pPr>
        <w:spacing w:before="72" w:after="72" w:line="360" w:lineRule="auto"/>
        <w:rPr>
          <w:rFonts w:ascii="楷体_GB2312" w:hAnsi="楷体_GB2312" w:eastAsia="楷体_GB2312" w:cs="楷体_GB2312"/>
          <w:b/>
          <w:sz w:val="24"/>
        </w:rPr>
      </w:pPr>
      <w:r>
        <w:rPr>
          <w:rFonts w:hint="eastAsia" w:ascii="楷体_GB2312" w:hAnsi="楷体_GB2312" w:eastAsia="楷体_GB2312" w:cs="楷体_GB2312"/>
          <w:b/>
          <w:sz w:val="24"/>
        </w:rPr>
        <w:t xml:space="preserve">第九条  不可抗力</w:t>
      </w:r>
      <w:r/>
    </w:p>
    <w:p>
      <w:pPr>
        <w:spacing w:line="360" w:lineRule="auto"/>
        <w:rPr>
          <w:rFonts w:ascii="楷体_GB2312" w:hAnsi="楷体_GB2312" w:eastAsia="楷体_GB2312" w:cs="楷体_GB2312"/>
          <w:sz w:val="24"/>
        </w:rPr>
      </w:pPr>
      <w:r>
        <w:rPr>
          <w:rFonts w:hint="eastAsia" w:ascii="楷体_GB2312" w:hAnsi="楷体_GB2312" w:eastAsia="楷体_GB2312" w:cs="楷体_GB2312"/>
          <w:sz w:val="24"/>
          <w:lang w:eastAsia="zh-TW"/>
        </w:rPr>
        <w:t xml:space="preserve">因地震、台风、洪水、海啸、火灾、战争、暴乱、罢工及其他合同双方不能预见、不能避免并不能克服的客观情况导致本合同不能履行或不能完全履行时，遭遇上述不可抗力的一方，应立即将相应情况书面通知对方，并于七（7）天内提供不可抗力发生的详情及本合同不能履行、或者部分不能履行、或者需要延期履行的理由的有效证明文件。根据不可抗力事由对履行本合同影响的程度，由双方协商解除本合同，或者部分免除本合同的履行义务，或者延期履行本合同。</w:t>
      </w:r>
      <w:r/>
    </w:p>
    <w:p>
      <w:pPr>
        <w:spacing w:before="72" w:after="72" w:line="360" w:lineRule="auto"/>
        <w:rPr>
          <w:rFonts w:ascii="楷体_GB2312" w:hAnsi="楷体_GB2312" w:eastAsia="楷体_GB2312" w:cs="楷体_GB2312"/>
          <w:b/>
          <w:sz w:val="24"/>
        </w:rPr>
      </w:pPr>
      <w:r>
        <w:rPr>
          <w:rFonts w:hint="eastAsia" w:ascii="楷体_GB2312" w:hAnsi="楷体_GB2312" w:eastAsia="楷体_GB2312" w:cs="楷体_GB2312"/>
          <w:b/>
          <w:sz w:val="24"/>
        </w:rPr>
        <w:t xml:space="preserve">第十条  通知和送达</w:t>
      </w:r>
      <w:r/>
    </w:p>
    <w:p>
      <w:pPr>
        <w:numPr>
          <w:ilvl w:val="0"/>
          <w:numId w:val="15"/>
        </w:numPr>
        <w:spacing w:line="480" w:lineRule="exact"/>
        <w:rPr>
          <w:rFonts w:ascii="楷体_GB2312" w:hAnsi="楷体_GB2312" w:eastAsia="楷体_GB2312"/>
          <w:sz w:val="24"/>
          <w:lang w:eastAsia="zh-TW"/>
        </w:rPr>
      </w:pPr>
      <w:r>
        <w:rPr>
          <w:rFonts w:hint="eastAsia" w:ascii="楷体_GB2312" w:hAnsi="楷体_GB2312" w:eastAsia="楷体_GB2312"/>
          <w:sz w:val="24"/>
          <w:lang w:eastAsia="zh-TW"/>
        </w:rPr>
        <w:t xml:space="preserve">合同各方一致确认以下通讯地址和联系方式为各方履行合同、解决合同争议时向接收其他方商业文件信函或司法机关(法院、仲裁机构)诉讼、仲裁文书的送达地址和联系方式：</w:t>
      </w:r>
      <w:r/>
    </w:p>
    <w:p>
      <w:pPr>
        <w:ind w:left="420"/>
        <w:spacing w:line="480" w:lineRule="exact"/>
        <w:rPr>
          <w:rFonts w:ascii="楷体_GB2312" w:hAnsi="楷体_GB2312" w:eastAsia="楷体_GB2312"/>
          <w:sz w:val="24"/>
          <w:lang w:eastAsia="zh-TW"/>
        </w:rPr>
      </w:pPr>
      <w:r>
        <w:rPr>
          <w:rFonts w:hint="eastAsia" w:ascii="楷体_GB2312" w:hAnsi="楷体_GB2312" w:eastAsia="楷体_GB2312"/>
          <w:sz w:val="24"/>
          <w:lang w:eastAsia="zh-TW"/>
        </w:rPr>
        <w:t xml:space="preserve">发包方送达地址和联系方式为：</w:t>
      </w:r>
      <w:r/>
    </w:p>
    <w:p>
      <w:pPr>
        <w:ind w:left="420"/>
        <w:spacing w:line="480" w:lineRule="exact"/>
        <w:rPr>
          <w:rFonts w:ascii="楷体_GB2312" w:hAnsi="楷体_GB2312" w:eastAsia="楷体_GB2312"/>
          <w:sz w:val="24"/>
          <w:lang w:eastAsia="zh-TW"/>
        </w:rPr>
      </w:pPr>
      <w:r>
        <w:rPr>
          <w:rFonts w:hint="eastAsia" w:ascii="楷体_GB2312" w:hAnsi="楷体_GB2312" w:eastAsia="楷体_GB2312"/>
          <w:sz w:val="24"/>
          <w:lang w:eastAsia="zh-TW"/>
        </w:rPr>
        <w:t xml:space="preserve">地址：</w:t>
      </w:r>
      <w:r>
        <w:rPr>
          <w:rFonts w:hint="eastAsia" w:ascii="楷体_GB2312" w:hAnsi="楷体_GB2312" w:eastAsia="楷体_GB2312"/>
          <w:b/>
          <w:i/>
          <w:color w:val="0000ff"/>
          <w:sz w:val="24"/>
          <w:u w:val="single"/>
        </w:rPr>
        <w:t xml:space="preserve"> </w:t>
      </w:r>
      <w:sdt>
        <w:sdtPr>
          <w15:appearance w15:val="boundingBox"/>
          <w:id w:val="-319342474"/>
          <w:placeholder>
            <w:docPart w:val="6C778601C9054A8C83B3BB684482E393"/>
          </w:placeholder>
          <w:showingPlcHdr w:val="true"/>
          <w:rPr>
            <w:rFonts w:hint="eastAsia" w:ascii="楷体_GB2312" w:hAnsi="楷体_GB2312" w:eastAsia="楷体_GB2312"/>
            <w:b/>
            <w:i/>
            <w:color w:val="0000ff"/>
            <w:sz w:val="24"/>
            <w:u w:val="single"/>
          </w:rPr>
        </w:sdtPr>
        <w:sdtContent>
          <w:r>
            <w:rPr>
              <w:rFonts w:hint="eastAsia" w:ascii="楷体_GB2312" w:hAnsi="楷体_GB2312" w:eastAsia="楷体_GB2312"/>
              <w:b/>
              <w:i/>
              <w:color w:val="0000ff"/>
              <w:sz w:val="24"/>
              <w:u w:val="single"/>
            </w:rPr>
            <w:t xml:space="preserve">单击此处输入文字。</w:t>
          </w:r>
        </w:sdtContent>
      </w:sdt>
      <w:r>
        <w:rPr>
          <w:rFonts w:hint="eastAsia" w:ascii="楷体_GB2312" w:hAnsi="楷体_GB2312" w:eastAsia="楷体_GB2312"/>
          <w:b/>
          <w:i/>
          <w:color w:val="0000ff"/>
          <w:sz w:val="24"/>
          <w:u w:val="single"/>
        </w:rPr>
        <w:t xml:space="preserve"> </w:t>
      </w:r>
      <w:r/>
    </w:p>
    <w:p>
      <w:pPr>
        <w:ind w:left="420"/>
        <w:spacing w:line="480" w:lineRule="exact"/>
        <w:rPr>
          <w:rFonts w:ascii="楷体_GB2312" w:hAnsi="楷体_GB2312" w:eastAsia="楷体_GB2312"/>
          <w:b/>
          <w:i/>
          <w:sz w:val="24"/>
          <w:u w:val="single"/>
        </w:rPr>
      </w:pPr>
      <w:r>
        <w:rPr>
          <w:rFonts w:hint="eastAsia" w:ascii="楷体_GB2312" w:hAnsi="楷体_GB2312" w:eastAsia="楷体_GB2312"/>
          <w:sz w:val="24"/>
          <w:lang w:eastAsia="zh-TW"/>
        </w:rPr>
        <w:t xml:space="preserve">联系电话：</w:t>
      </w:r>
      <w:r>
        <w:rPr>
          <w:rFonts w:hint="eastAsia" w:ascii="楷体_GB2312" w:hAnsi="楷体_GB2312" w:eastAsia="楷体_GB2312"/>
          <w:b/>
          <w:i/>
          <w:color w:val="0000ff"/>
          <w:sz w:val="24"/>
          <w:u w:val="single"/>
        </w:rPr>
        <w:t xml:space="preserve"> </w:t>
      </w:r>
      <w:sdt>
        <w:sdtPr>
          <w15:appearance w15:val="boundingBox"/>
          <w:id w:val="1652256310"/>
          <w:placeholder>
            <w:docPart w:val="E6E9E032DB554910A4A28C9A2D8F1EA1"/>
          </w:placeholder>
          <w:showingPlcHdr w:val="true"/>
          <w:rPr>
            <w:rFonts w:hint="eastAsia" w:ascii="楷体_GB2312" w:hAnsi="楷体_GB2312" w:eastAsia="楷体_GB2312"/>
            <w:b/>
            <w:i/>
            <w:color w:val="0000ff"/>
            <w:sz w:val="24"/>
            <w:u w:val="single"/>
          </w:rPr>
        </w:sdtPr>
        <w:sdtContent>
          <w:r>
            <w:rPr>
              <w:rFonts w:hint="eastAsia" w:ascii="楷体_GB2312" w:hAnsi="楷体_GB2312" w:eastAsia="楷体_GB2312"/>
              <w:b/>
              <w:i/>
              <w:color w:val="0000ff"/>
              <w:sz w:val="24"/>
              <w:u w:val="single"/>
            </w:rPr>
            <w:t xml:space="preserve">单击此处输入文字。</w:t>
          </w:r>
        </w:sdtContent>
      </w:sdt>
      <w:r>
        <w:rPr>
          <w:rFonts w:hint="eastAsia" w:ascii="楷体_GB2312" w:hAnsi="楷体_GB2312" w:eastAsia="楷体_GB2312"/>
          <w:b/>
          <w:i/>
          <w:color w:val="0000ff"/>
          <w:sz w:val="24"/>
          <w:u w:val="single"/>
        </w:rPr>
        <w:t xml:space="preserve"> </w:t>
      </w:r>
      <w:r>
        <w:rPr>
          <w:rFonts w:hint="eastAsia" w:ascii="楷体_GB2312" w:hAnsi="楷体_GB2312" w:eastAsia="楷体_GB2312"/>
          <w:sz w:val="24"/>
          <w:lang w:eastAsia="zh-TW"/>
        </w:rPr>
        <w:t xml:space="preserve"> 联系人：</w:t>
      </w:r>
      <w:r>
        <w:rPr>
          <w:rFonts w:hint="eastAsia" w:ascii="楷体_GB2312" w:hAnsi="楷体_GB2312" w:eastAsia="楷体_GB2312"/>
          <w:b/>
          <w:i/>
          <w:color w:val="0000ff"/>
          <w:sz w:val="24"/>
          <w:u w:val="single"/>
        </w:rPr>
        <w:t xml:space="preserve"> </w:t>
      </w:r>
      <w:sdt>
        <w:sdtPr>
          <w15:appearance w15:val="boundingBox"/>
          <w:id w:val="2010705683"/>
          <w:placeholder>
            <w:docPart w:val="94F527C0B0DC475680D10E109CD6EB8E"/>
          </w:placeholder>
          <w:showingPlcHdr w:val="true"/>
          <w:rPr>
            <w:rFonts w:hint="eastAsia" w:ascii="楷体_GB2312" w:hAnsi="楷体_GB2312" w:eastAsia="楷体_GB2312"/>
            <w:b/>
            <w:i/>
            <w:color w:val="0000ff"/>
            <w:sz w:val="24"/>
            <w:u w:val="single"/>
          </w:rPr>
        </w:sdtPr>
        <w:sdtContent>
          <w:r>
            <w:rPr>
              <w:rFonts w:hint="eastAsia" w:ascii="楷体_GB2312" w:hAnsi="楷体_GB2312" w:eastAsia="楷体_GB2312"/>
              <w:b/>
              <w:i/>
              <w:color w:val="0000ff"/>
              <w:sz w:val="24"/>
              <w:u w:val="single"/>
            </w:rPr>
            <w:t xml:space="preserve">单击此处输入文字。</w:t>
          </w:r>
        </w:sdtContent>
      </w:sdt>
      <w:r>
        <w:rPr>
          <w:rFonts w:hint="eastAsia" w:ascii="楷体_GB2312" w:hAnsi="楷体_GB2312" w:eastAsia="楷体_GB2312"/>
          <w:b/>
          <w:i/>
          <w:color w:val="0000ff"/>
          <w:sz w:val="24"/>
          <w:u w:val="single"/>
        </w:rPr>
        <w:t xml:space="preserve"> </w:t>
      </w:r>
      <w:r/>
    </w:p>
    <w:p>
      <w:pPr>
        <w:ind w:left="420"/>
        <w:spacing w:line="480" w:lineRule="exact"/>
        <w:rPr>
          <w:rFonts w:ascii="楷体_GB2312" w:hAnsi="楷体_GB2312" w:eastAsia="楷体_GB2312"/>
          <w:sz w:val="24"/>
          <w:lang w:eastAsia="zh-TW"/>
        </w:rPr>
      </w:pPr>
      <w:r>
        <w:rPr>
          <w:rFonts w:hint="eastAsia" w:ascii="楷体_GB2312" w:hAnsi="楷体_GB2312" w:eastAsia="楷体_GB2312"/>
          <w:sz w:val="24"/>
          <w:lang w:eastAsia="zh-TW"/>
        </w:rPr>
        <w:t xml:space="preserve">承包方送达地址和联系方式为：</w:t>
      </w:r>
      <w:r/>
    </w:p>
    <w:p>
      <w:pPr>
        <w:ind w:left="420"/>
        <w:spacing w:line="480" w:lineRule="exact"/>
        <w:rPr>
          <w:rFonts w:ascii="楷体_GB2312" w:hAnsi="楷体_GB2312" w:eastAsia="楷体_GB2312"/>
          <w:sz w:val="24"/>
          <w:lang w:eastAsia="zh-TW"/>
        </w:rPr>
      </w:pPr>
      <w:r>
        <w:rPr>
          <w:rFonts w:hint="eastAsia" w:ascii="楷体_GB2312" w:hAnsi="楷体_GB2312" w:eastAsia="楷体_GB2312"/>
          <w:sz w:val="24"/>
          <w:lang w:eastAsia="zh-TW"/>
        </w:rPr>
        <w:t xml:space="preserve">地址：</w:t>
      </w:r>
      <w:r>
        <w:rPr>
          <w:rFonts w:hint="eastAsia" w:ascii="楷体_GB2312" w:hAnsi="楷体_GB2312" w:eastAsia="楷体_GB2312"/>
          <w:b/>
          <w:i/>
          <w:color w:val="0000ff"/>
          <w:sz w:val="24"/>
          <w:u w:val="single"/>
        </w:rPr>
        <w:t xml:space="preserve"> </w:t>
      </w:r>
      <w:sdt>
        <w:sdtPr>
          <w15:appearance w15:val="boundingBox"/>
          <w:id w:val="543648894"/>
          <w:placeholder>
            <w:docPart w:val="9A508BFEB68846CCB326E33A4EA48BBF"/>
          </w:placeholder>
          <w:showingPlcHdr w:val="true"/>
          <w:rPr>
            <w:rFonts w:hint="eastAsia" w:ascii="楷体_GB2312" w:hAnsi="楷体_GB2312" w:eastAsia="楷体_GB2312"/>
            <w:b/>
            <w:i/>
            <w:color w:val="0000ff"/>
            <w:sz w:val="24"/>
            <w:u w:val="single"/>
          </w:rPr>
        </w:sdtPr>
        <w:sdtContent>
          <w:r>
            <w:rPr>
              <w:rFonts w:hint="eastAsia" w:ascii="楷体_GB2312" w:hAnsi="楷体_GB2312" w:eastAsia="楷体_GB2312"/>
              <w:b/>
              <w:i/>
              <w:color w:val="0000ff"/>
              <w:sz w:val="24"/>
              <w:u w:val="single"/>
            </w:rPr>
            <w:t xml:space="preserve">单击此处输入文字。</w:t>
          </w:r>
        </w:sdtContent>
      </w:sdt>
      <w:r>
        <w:rPr>
          <w:rFonts w:hint="eastAsia" w:ascii="楷体_GB2312" w:hAnsi="楷体_GB2312" w:eastAsia="楷体_GB2312"/>
          <w:b/>
          <w:i/>
          <w:color w:val="0000ff"/>
          <w:sz w:val="24"/>
          <w:u w:val="single"/>
        </w:rPr>
        <w:t xml:space="preserve"> </w:t>
      </w:r>
      <w:r/>
    </w:p>
    <w:p>
      <w:pPr>
        <w:ind w:left="420"/>
        <w:spacing w:line="480" w:lineRule="exact"/>
        <w:rPr>
          <w:rFonts w:ascii="楷体_GB2312" w:hAnsi="楷体_GB2312" w:eastAsia="楷体_GB2312"/>
          <w:sz w:val="24"/>
          <w:lang w:eastAsia="zh-TW"/>
        </w:rPr>
      </w:pPr>
      <w:r>
        <w:rPr>
          <w:rFonts w:hint="eastAsia" w:ascii="楷体_GB2312" w:hAnsi="楷体_GB2312" w:eastAsia="楷体_GB2312"/>
          <w:sz w:val="24"/>
          <w:lang w:eastAsia="zh-TW"/>
        </w:rPr>
        <w:t xml:space="preserve">联系电话：</w:t>
      </w:r>
      <w:r>
        <w:rPr>
          <w:rFonts w:hint="eastAsia" w:ascii="楷体_GB2312" w:hAnsi="楷体_GB2312" w:eastAsia="楷体_GB2312"/>
          <w:b/>
          <w:i/>
          <w:color w:val="0000ff"/>
          <w:sz w:val="24"/>
          <w:u w:val="single"/>
        </w:rPr>
        <w:t xml:space="preserve"> </w:t>
      </w:r>
      <w:sdt>
        <w:sdtPr>
          <w15:appearance w15:val="boundingBox"/>
          <w:id w:val="-1971650343"/>
          <w:placeholder>
            <w:docPart w:val="90989DF23BB64E8599BBD5951A1C690B"/>
          </w:placeholder>
          <w:showingPlcHdr w:val="true"/>
          <w:rPr>
            <w:rFonts w:hint="eastAsia" w:ascii="楷体_GB2312" w:hAnsi="楷体_GB2312" w:eastAsia="楷体_GB2312"/>
            <w:b/>
            <w:i/>
            <w:color w:val="0000ff"/>
            <w:sz w:val="24"/>
            <w:u w:val="single"/>
          </w:rPr>
        </w:sdtPr>
        <w:sdtContent>
          <w:r>
            <w:rPr>
              <w:rFonts w:hint="eastAsia" w:ascii="楷体_GB2312" w:hAnsi="楷体_GB2312" w:eastAsia="楷体_GB2312"/>
              <w:b/>
              <w:i/>
              <w:color w:val="0000ff"/>
              <w:sz w:val="24"/>
              <w:u w:val="single"/>
            </w:rPr>
            <w:t xml:space="preserve">单击此处输入文字。</w:t>
          </w:r>
        </w:sdtContent>
      </w:sdt>
      <w:r>
        <w:rPr>
          <w:rFonts w:hint="eastAsia" w:ascii="楷体_GB2312" w:hAnsi="楷体_GB2312" w:eastAsia="楷体_GB2312"/>
          <w:b/>
          <w:i/>
          <w:color w:val="0000ff"/>
          <w:sz w:val="24"/>
          <w:u w:val="single"/>
        </w:rPr>
        <w:t xml:space="preserve">  </w:t>
      </w:r>
      <w:r>
        <w:rPr>
          <w:rFonts w:hint="eastAsia" w:ascii="楷体_GB2312" w:hAnsi="楷体_GB2312" w:eastAsia="楷体_GB2312"/>
          <w:sz w:val="24"/>
          <w:lang w:eastAsia="zh-TW"/>
        </w:rPr>
        <w:t xml:space="preserve">  联系人：</w:t>
      </w:r>
      <w:r>
        <w:rPr>
          <w:rFonts w:hint="eastAsia" w:ascii="楷体_GB2312" w:hAnsi="楷体_GB2312" w:eastAsia="楷体_GB2312"/>
          <w:b/>
          <w:i/>
          <w:color w:val="0000ff"/>
          <w:sz w:val="24"/>
          <w:u w:val="single"/>
        </w:rPr>
        <w:t xml:space="preserve"> </w:t>
      </w:r>
      <w:sdt>
        <w:sdtPr>
          <w15:appearance w15:val="boundingBox"/>
          <w:id w:val="-1046211112"/>
          <w:placeholder>
            <w:docPart w:val="09C5EF4F24A3418EB61FD6EBAB8BC487"/>
          </w:placeholder>
          <w:showingPlcHdr w:val="true"/>
          <w:rPr>
            <w:rFonts w:hint="eastAsia" w:ascii="楷体_GB2312" w:hAnsi="楷体_GB2312" w:eastAsia="楷体_GB2312"/>
            <w:b/>
            <w:i/>
            <w:color w:val="0000ff"/>
            <w:sz w:val="24"/>
            <w:u w:val="single"/>
          </w:rPr>
        </w:sdtPr>
        <w:sdtContent>
          <w:r>
            <w:rPr>
              <w:rFonts w:hint="eastAsia" w:ascii="楷体_GB2312" w:hAnsi="楷体_GB2312" w:eastAsia="楷体_GB2312"/>
              <w:b/>
              <w:i/>
              <w:color w:val="0000ff"/>
              <w:sz w:val="24"/>
              <w:u w:val="single"/>
            </w:rPr>
            <w:t xml:space="preserve">单击此处输入文字。</w:t>
          </w:r>
        </w:sdtContent>
      </w:sdt>
      <w:r>
        <w:rPr>
          <w:rFonts w:hint="eastAsia" w:ascii="楷体_GB2312" w:hAnsi="楷体_GB2312" w:eastAsia="楷体_GB2312"/>
          <w:b/>
          <w:i/>
          <w:color w:val="0000ff"/>
          <w:sz w:val="24"/>
          <w:u w:val="single"/>
        </w:rPr>
        <w:t xml:space="preserve"> </w:t>
      </w:r>
      <w:r/>
    </w:p>
    <w:p>
      <w:pPr>
        <w:ind w:left="420"/>
        <w:spacing w:line="480" w:lineRule="exact"/>
        <w:rPr>
          <w:rFonts w:ascii="楷体_GB2312" w:hAnsi="楷体_GB2312" w:eastAsia="楷体_GB2312"/>
          <w:sz w:val="24"/>
          <w:lang w:eastAsia="zh-TW"/>
        </w:rPr>
      </w:pPr>
      <w:r>
        <w:rPr>
          <w:rFonts w:hint="eastAsia" w:ascii="楷体_GB2312" w:hAnsi="楷体_GB2312" w:eastAsia="楷体_GB2312"/>
          <w:sz w:val="24"/>
          <w:lang w:eastAsia="zh-TW"/>
        </w:rPr>
        <w:t xml:space="preserve">上述通讯地址和联系方式适用至本合同履行完毕或争议经过一审、二审至案件执行终结时止，除非各方依下款告知变更。</w:t>
      </w:r>
      <w:r/>
    </w:p>
    <w:p>
      <w:pPr>
        <w:numPr>
          <w:ilvl w:val="0"/>
          <w:numId w:val="15"/>
        </w:numPr>
        <w:spacing w:line="480" w:lineRule="exact"/>
        <w:rPr>
          <w:rFonts w:ascii="楷体_GB2312" w:hAnsi="楷体_GB2312" w:eastAsia="楷体_GB2312"/>
          <w:sz w:val="24"/>
          <w:lang w:eastAsia="zh-TW"/>
        </w:rPr>
      </w:pPr>
      <w:r>
        <w:rPr>
          <w:rFonts w:hint="eastAsia" w:ascii="楷体_GB2312" w:hAnsi="楷体_GB2312" w:eastAsia="楷体_GB2312"/>
          <w:sz w:val="24"/>
          <w:lang w:eastAsia="zh-TW"/>
        </w:rPr>
        <w:t xml:space="preserve">任何一方通讯地址和联系方式需要变更的，应提前五个工作日向合同其他方和司法机关送交书面变更告知书(若争议已经进入司法程序解决)</w:t>
      </w:r>
      <w:r>
        <w:rPr>
          <w:rFonts w:hint="eastAsia" w:ascii="楷体_GB2312" w:hAnsi="楷体_GB2312" w:eastAsia="楷体_GB2312"/>
          <w:sz w:val="24"/>
        </w:rPr>
        <w:t xml:space="preserve">。</w:t>
      </w:r>
      <w:r/>
    </w:p>
    <w:p>
      <w:pPr>
        <w:numPr>
          <w:ilvl w:val="0"/>
          <w:numId w:val="15"/>
        </w:numPr>
        <w:spacing w:line="480" w:lineRule="exact"/>
        <w:rPr>
          <w:rFonts w:ascii="楷体_GB2312" w:hAnsi="楷体_GB2312" w:eastAsia="楷体_GB2312"/>
          <w:sz w:val="24"/>
          <w:lang w:eastAsia="zh-TW"/>
        </w:rPr>
      </w:pPr>
      <w:r>
        <w:rPr>
          <w:rFonts w:hint="eastAsia" w:ascii="楷体_GB2312" w:hAnsi="楷体_GB2312" w:eastAsia="楷体_GB2312"/>
          <w:sz w:val="24"/>
          <w:lang w:eastAsia="zh-TW"/>
        </w:rPr>
        <w:t xml:space="preserve">合同各方均承诺：上述确认的通讯地址和联系方式真实有效，如有错误，导致的商业信函和诉讼文书送达不能的法律后果由自己承担。</w:t>
      </w:r>
      <w:r/>
    </w:p>
    <w:p>
      <w:pPr>
        <w:numPr>
          <w:ilvl w:val="0"/>
          <w:numId w:val="15"/>
        </w:numPr>
        <w:spacing w:line="480" w:lineRule="exact"/>
        <w:rPr>
          <w:rFonts w:ascii="楷体_GB2312" w:hAnsi="楷体_GB2312" w:eastAsia="楷体_GB2312"/>
          <w:sz w:val="24"/>
          <w:lang w:eastAsia="zh-TW"/>
        </w:rPr>
      </w:pPr>
      <w:r>
        <w:rPr>
          <w:rFonts w:hint="eastAsia" w:ascii="楷体_GB2312" w:hAnsi="楷体_GB2312" w:eastAsia="楷体_GB2312"/>
          <w:sz w:val="24"/>
          <w:lang w:eastAsia="zh-TW"/>
        </w:rPr>
        <w:t xml:space="preserve">合同各方均明知：因各方提供或者确认的送达地址和联系方式不准确、或者送达地址变更后未及时依程序告知对方和司法机关、或者当事人和指定接收人拒绝签收等原因，导</w:t>
      </w:r>
      <w:r>
        <w:rPr>
          <w:rFonts w:hint="eastAsia" w:ascii="楷体_GB2312" w:hAnsi="楷体_GB2312" w:eastAsia="楷体_GB2312"/>
          <w:sz w:val="24"/>
          <w:lang w:eastAsia="zh-TW"/>
        </w:rPr>
        <w:t xml:space="preserve">致诉讼文书未能被当事人实际接收，邮寄送达的，以文书退回之日视为送达之日；直接送达的，送达人当场在送达回证上记明情况之日视为送达之日。</w:t>
      </w:r>
      <w:r/>
    </w:p>
    <w:p>
      <w:pPr>
        <w:spacing w:before="72" w:after="72" w:line="360" w:lineRule="auto"/>
        <w:rPr>
          <w:rFonts w:ascii="楷体_GB2312" w:hAnsi="楷体_GB2312" w:eastAsia="楷体_GB2312" w:cs="楷体_GB2312"/>
          <w:b/>
          <w:sz w:val="24"/>
        </w:rPr>
      </w:pPr>
      <w:r>
        <w:rPr>
          <w:rFonts w:hint="eastAsia" w:ascii="楷体_GB2312" w:hAnsi="楷体_GB2312" w:eastAsia="楷体_GB2312" w:cs="楷体_GB2312"/>
          <w:b/>
          <w:sz w:val="24"/>
        </w:rPr>
        <w:t xml:space="preserve">第十一条  纠纷解决</w:t>
      </w:r>
      <w:r/>
    </w:p>
    <w:p>
      <w:pPr>
        <w:spacing w:line="360" w:lineRule="auto"/>
        <w:rPr>
          <w:rFonts w:ascii="楷体_GB2312" w:hAnsi="楷体_GB2312" w:eastAsia="楷体_GB2312" w:cs="楷体_GB2312"/>
          <w:b/>
          <w:sz w:val="24"/>
        </w:rPr>
      </w:pPr>
      <w:r>
        <w:rPr>
          <w:rFonts w:hint="eastAsia" w:ascii="楷体_GB2312" w:hAnsi="楷体_GB2312" w:eastAsia="楷体_GB2312" w:cs="楷体_GB2312"/>
          <w:sz w:val="24"/>
        </w:rPr>
        <w:t xml:space="preserve">凡因本合同引起的或与本合同有关的任何纠纷，甲乙双方应友好协商解决；协商不成的，双方同意向工程所在地有管辖权的</w:t>
      </w:r>
      <w:r>
        <w:rPr>
          <w:rFonts w:hint="eastAsia" w:ascii="楷体_GB2312" w:hAnsi="楷体_GB2312" w:eastAsia="楷体_GB2312" w:cs="楷体_GB2312"/>
          <w:sz w:val="24"/>
          <w:lang w:eastAsia="zh-TW"/>
        </w:rPr>
        <w:t xml:space="preserve">人民法院提起诉讼</w:t>
      </w:r>
      <w:r>
        <w:rPr>
          <w:rFonts w:hint="eastAsia" w:ascii="楷体_GB2312" w:hAnsi="楷体_GB2312" w:eastAsia="楷体_GB2312" w:cs="楷体_GB2312"/>
          <w:sz w:val="24"/>
        </w:rPr>
        <w:t xml:space="preserve">。</w:t>
      </w:r>
      <w:r/>
    </w:p>
    <w:p>
      <w:pPr>
        <w:spacing w:before="72" w:after="72" w:line="360" w:lineRule="auto"/>
        <w:rPr>
          <w:rFonts w:ascii="楷体_GB2312" w:hAnsi="楷体_GB2312" w:eastAsia="楷体_GB2312" w:cs="楷体_GB2312"/>
          <w:b/>
          <w:sz w:val="24"/>
        </w:rPr>
      </w:pPr>
      <w:r>
        <w:rPr>
          <w:rFonts w:hint="eastAsia" w:ascii="楷体_GB2312" w:hAnsi="楷体_GB2312" w:eastAsia="楷体_GB2312" w:cs="楷体_GB2312"/>
          <w:b/>
          <w:sz w:val="24"/>
        </w:rPr>
        <w:t xml:space="preserve">第十二条  其他</w:t>
      </w:r>
      <w:r/>
    </w:p>
    <w:p>
      <w:pPr>
        <w:numPr>
          <w:ilvl w:val="0"/>
          <w:numId w:val="19"/>
        </w:numPr>
        <w:jc w:val="left"/>
        <w:spacing w:line="360" w:lineRule="auto"/>
        <w:rPr>
          <w:rFonts w:ascii="楷体_GB2312" w:hAnsi="楷体_GB2312" w:eastAsia="楷体_GB2312" w:cs="楷体_GB2312"/>
          <w:b/>
          <w:sz w:val="24"/>
          <w:lang w:eastAsia="zh-TW"/>
        </w:rPr>
      </w:pPr>
      <w:r>
        <w:rPr>
          <w:rFonts w:hint="eastAsia" w:ascii="楷体_GB2312" w:hAnsi="楷体_GB2312" w:eastAsia="楷体_GB2312" w:cs="楷体_GB2312"/>
          <w:color w:val="000000"/>
          <w:sz w:val="24"/>
          <w:lang w:eastAsia="zh-TW"/>
        </w:rPr>
        <w:t xml:space="preserve">除本合同另有约定外，对本合同的任何修改、变更均须以书面形式作出并经双方确认，本合同中未经修改的其他条款仍然有效。</w:t>
      </w:r>
      <w:r/>
    </w:p>
    <w:p>
      <w:pPr>
        <w:numPr>
          <w:ilvl w:val="0"/>
          <w:numId w:val="19"/>
        </w:numPr>
        <w:jc w:val="left"/>
        <w:spacing w:line="360" w:lineRule="auto"/>
        <w:rPr>
          <w:rFonts w:ascii="楷体_GB2312" w:hAnsi="楷体_GB2312" w:eastAsia="楷体_GB2312" w:cs="楷体_GB2312"/>
          <w:b/>
          <w:sz w:val="24"/>
          <w:lang w:eastAsia="zh-TW"/>
        </w:rPr>
      </w:pPr>
      <w:r>
        <w:rPr>
          <w:rFonts w:hint="eastAsia" w:ascii="楷体_GB2312" w:hAnsi="楷体_GB2312" w:eastAsia="楷体_GB2312" w:cs="楷体_GB2312"/>
          <w:sz w:val="24"/>
          <w:lang w:eastAsia="zh-TW"/>
        </w:rPr>
        <w:t xml:space="preserve">本合同未尽事宜，甲、乙双方应参照科技城的商业惯例或行业的交易习惯或相关规定执行，并另行签署补充协议</w:t>
      </w:r>
      <w:r>
        <w:rPr>
          <w:rFonts w:hint="eastAsia" w:ascii="楷体_GB2312" w:hAnsi="楷体_GB2312" w:eastAsia="楷体_GB2312" w:cs="楷体_GB2312"/>
          <w:sz w:val="24"/>
        </w:rPr>
        <w:t xml:space="preserve">。</w:t>
      </w:r>
      <w:r>
        <w:rPr>
          <w:rFonts w:hint="eastAsia" w:ascii="楷体_GB2312" w:hAnsi="楷体_GB2312" w:eastAsia="楷体_GB2312" w:cs="楷体_GB2312"/>
          <w:sz w:val="24"/>
          <w:lang w:eastAsia="zh-TW"/>
        </w:rPr>
        <w:t xml:space="preserve">该补充协议作为本合同不可分割的一部分，与本合同具有同等法律效力。</w:t>
      </w:r>
      <w:r/>
    </w:p>
    <w:p>
      <w:pPr>
        <w:numPr>
          <w:ilvl w:val="0"/>
          <w:numId w:val="19"/>
        </w:numPr>
        <w:jc w:val="left"/>
        <w:spacing w:line="360" w:lineRule="auto"/>
        <w:rPr>
          <w:rFonts w:ascii="楷体_GB2312" w:hAnsi="楷体_GB2312" w:eastAsia="楷体_GB2312" w:cs="楷体_GB2312"/>
          <w:b/>
          <w:sz w:val="24"/>
          <w:lang w:eastAsia="zh-TW"/>
        </w:rPr>
      </w:pPr>
      <w:r>
        <w:rPr>
          <w:rFonts w:hint="eastAsia" w:ascii="楷体_GB2312" w:hAnsi="楷体_GB2312" w:eastAsia="楷体_GB2312" w:cs="楷体_GB2312"/>
          <w:sz w:val="24"/>
        </w:rPr>
        <w:t xml:space="preserve">本合同履行过程中产生的纪要、协议以及中标通知书、采购响应文件和采购文件为本合同的附件，与合同具有同等效力。</w:t>
      </w:r>
      <w:r/>
    </w:p>
    <w:p>
      <w:pPr>
        <w:numPr>
          <w:ilvl w:val="0"/>
          <w:numId w:val="19"/>
        </w:numPr>
        <w:jc w:val="left"/>
        <w:spacing w:line="360" w:lineRule="auto"/>
        <w:rPr>
          <w:rFonts w:ascii="楷体_GB2312" w:hAnsi="楷体_GB2312" w:eastAsia="楷体_GB2312" w:cs="楷体_GB2312"/>
          <w:sz w:val="24"/>
          <w:lang w:eastAsia="zh-TW"/>
        </w:rPr>
      </w:pPr>
      <w:r>
        <w:rPr>
          <w:rFonts w:hint="eastAsia" w:ascii="楷体_GB2312" w:hAnsi="楷体_GB2312" w:eastAsia="楷体_GB2312" w:cs="楷体_GB2312"/>
          <w:sz w:val="24"/>
          <w:lang w:eastAsia="zh-TW"/>
        </w:rPr>
        <w:t xml:space="preserve">本合同自甲乙双方签字</w:t>
      </w:r>
      <w:r>
        <w:rPr>
          <w:rFonts w:hint="eastAsia" w:ascii="楷体_GB2312" w:hAnsi="楷体_GB2312" w:eastAsia="楷体_GB2312" w:cs="楷体_GB2312"/>
          <w:sz w:val="24"/>
        </w:rPr>
        <w:t xml:space="preserve">、</w:t>
      </w:r>
      <w:r>
        <w:rPr>
          <w:rFonts w:hint="eastAsia" w:ascii="楷体_GB2312" w:hAnsi="楷体_GB2312" w:eastAsia="楷体_GB2312" w:cs="楷体_GB2312"/>
          <w:sz w:val="24"/>
          <w:lang w:eastAsia="zh-TW"/>
        </w:rPr>
        <w:t xml:space="preserve">盖章</w:t>
      </w:r>
      <w:r>
        <w:rPr>
          <w:rFonts w:hint="eastAsia" w:ascii="楷体_GB2312" w:hAnsi="楷体_GB2312" w:eastAsia="楷体_GB2312" w:cs="楷体_GB2312"/>
          <w:sz w:val="24"/>
        </w:rPr>
        <w:t xml:space="preserve">，并经政府采购管理部门备案后生效。</w:t>
      </w:r>
      <w:r/>
    </w:p>
    <w:p>
      <w:pPr>
        <w:numPr>
          <w:ilvl w:val="0"/>
          <w:numId w:val="19"/>
        </w:numPr>
        <w:jc w:val="left"/>
        <w:spacing w:line="360" w:lineRule="auto"/>
        <w:rPr>
          <w:rFonts w:ascii="楷体_GB2312" w:hAnsi="楷体_GB2312" w:eastAsia="楷体_GB2312" w:cs="楷体_GB2312"/>
          <w:sz w:val="24"/>
          <w:lang w:eastAsia="zh-TW"/>
        </w:rPr>
      </w:pPr>
      <w:r>
        <w:rPr>
          <w:rFonts w:hint="eastAsia" w:ascii="楷体_GB2312" w:hAnsi="楷体_GB2312" w:eastAsia="楷体_GB2312" w:cs="楷体_GB2312"/>
          <w:sz w:val="24"/>
        </w:rPr>
        <w:t xml:space="preserve">本合同</w:t>
      </w:r>
      <w:r>
        <w:rPr>
          <w:rFonts w:hint="eastAsia" w:ascii="楷体_GB2312" w:hAnsi="楷体_GB2312" w:eastAsia="楷体_GB2312" w:cs="楷体_GB2312"/>
          <w:sz w:val="24"/>
          <w:lang w:eastAsia="zh-TW"/>
        </w:rPr>
        <w:t xml:space="preserve">一式</w:t>
      </w:r>
      <w:r>
        <w:rPr>
          <w:rFonts w:hint="eastAsia" w:ascii="楷体_GB2312" w:hAnsi="楷体_GB2312" w:eastAsia="楷体_GB2312" w:cs="楷体_GB2312"/>
          <w:sz w:val="24"/>
          <w:u w:val="single"/>
          <w:lang w:eastAsia="zh-TW"/>
        </w:rPr>
        <w:t xml:space="preserve">  </w:t>
      </w:r>
      <w:r>
        <w:rPr>
          <w:rFonts w:hint="eastAsia" w:ascii="楷体_GB2312" w:hAnsi="楷体_GB2312" w:eastAsia="楷体_GB2312" w:cs="楷体_GB2312"/>
          <w:sz w:val="24"/>
          <w:u w:val="single"/>
        </w:rPr>
        <w:t xml:space="preserve">陆</w:t>
      </w:r>
      <w:r>
        <w:rPr>
          <w:rFonts w:hint="eastAsia" w:ascii="楷体_GB2312" w:hAnsi="楷体_GB2312" w:eastAsia="楷体_GB2312" w:cs="楷体_GB2312"/>
          <w:sz w:val="24"/>
          <w:u w:val="single"/>
          <w:lang w:eastAsia="zh-TW"/>
        </w:rPr>
        <w:t xml:space="preserve">   </w:t>
      </w:r>
      <w:r>
        <w:rPr>
          <w:rFonts w:hint="eastAsia" w:ascii="楷体_GB2312" w:hAnsi="楷体_GB2312" w:eastAsia="楷体_GB2312" w:cs="楷体_GB2312"/>
          <w:sz w:val="24"/>
          <w:lang w:eastAsia="zh-TW"/>
        </w:rPr>
        <w:t xml:space="preserve">份，甲方执</w:t>
      </w:r>
      <w:r>
        <w:rPr>
          <w:rFonts w:hint="eastAsia" w:ascii="楷体_GB2312" w:hAnsi="楷体_GB2312" w:eastAsia="楷体_GB2312" w:cs="楷体_GB2312"/>
          <w:sz w:val="24"/>
          <w:u w:val="single"/>
          <w:lang w:eastAsia="zh-TW"/>
        </w:rPr>
        <w:t xml:space="preserve">  </w:t>
      </w:r>
      <w:r>
        <w:rPr>
          <w:rFonts w:hint="eastAsia" w:ascii="楷体_GB2312" w:hAnsi="楷体_GB2312" w:eastAsia="楷体_GB2312" w:cs="楷体_GB2312"/>
          <w:sz w:val="24"/>
          <w:u w:val="single"/>
        </w:rPr>
        <w:t xml:space="preserve">贰</w:t>
      </w:r>
      <w:r>
        <w:rPr>
          <w:rFonts w:hint="eastAsia" w:ascii="楷体_GB2312" w:hAnsi="楷体_GB2312" w:eastAsia="楷体_GB2312" w:cs="楷体_GB2312"/>
          <w:sz w:val="24"/>
          <w:u w:val="single"/>
          <w:lang w:eastAsia="zh-TW"/>
        </w:rPr>
        <w:t xml:space="preserve">   </w:t>
      </w:r>
      <w:r>
        <w:rPr>
          <w:rFonts w:hint="eastAsia" w:ascii="楷体_GB2312" w:hAnsi="楷体_GB2312" w:eastAsia="楷体_GB2312" w:cs="楷体_GB2312"/>
          <w:sz w:val="24"/>
          <w:lang w:eastAsia="zh-TW"/>
        </w:rPr>
        <w:t xml:space="preserve">份，乙方执</w:t>
      </w:r>
      <w:r>
        <w:rPr>
          <w:rFonts w:hint="eastAsia" w:ascii="楷体_GB2312" w:hAnsi="楷体_GB2312" w:eastAsia="楷体_GB2312" w:cs="楷体_GB2312"/>
          <w:sz w:val="24"/>
          <w:u w:val="single"/>
          <w:lang w:eastAsia="zh-TW"/>
        </w:rPr>
        <w:t xml:space="preserve">  </w:t>
      </w:r>
      <w:r>
        <w:rPr>
          <w:rFonts w:hint="eastAsia" w:ascii="楷体_GB2312" w:hAnsi="楷体_GB2312" w:eastAsia="楷体_GB2312" w:cs="楷体_GB2312"/>
          <w:sz w:val="24"/>
          <w:u w:val="single"/>
        </w:rPr>
        <w:t xml:space="preserve">贰</w:t>
      </w:r>
      <w:r>
        <w:rPr>
          <w:rFonts w:hint="eastAsia" w:ascii="楷体_GB2312" w:hAnsi="楷体_GB2312" w:eastAsia="楷体_GB2312" w:cs="楷体_GB2312"/>
          <w:sz w:val="24"/>
          <w:u w:val="single"/>
          <w:lang w:eastAsia="zh-TW"/>
        </w:rPr>
        <w:t xml:space="preserve">  </w:t>
      </w:r>
      <w:r>
        <w:rPr>
          <w:rFonts w:hint="eastAsia" w:ascii="楷体_GB2312" w:hAnsi="楷体_GB2312" w:eastAsia="楷体_GB2312" w:cs="楷体_GB2312"/>
          <w:sz w:val="24"/>
          <w:lang w:eastAsia="zh-TW"/>
        </w:rPr>
        <w:t xml:space="preserve">份，</w:t>
      </w:r>
      <w:r>
        <w:rPr>
          <w:rFonts w:hint="eastAsia" w:ascii="楷体_GB2312" w:hAnsi="楷体_GB2312" w:eastAsia="楷体_GB2312" w:cs="楷体_GB2312"/>
          <w:sz w:val="24"/>
        </w:rPr>
        <w:t xml:space="preserve">招标代理机构一份，政府采购部门备案一份，</w:t>
      </w:r>
      <w:r>
        <w:rPr>
          <w:rFonts w:hint="eastAsia" w:ascii="楷体_GB2312" w:hAnsi="楷体_GB2312" w:eastAsia="楷体_GB2312" w:cs="楷体_GB2312"/>
          <w:sz w:val="24"/>
          <w:lang w:eastAsia="zh-TW"/>
        </w:rPr>
        <w:t xml:space="preserve">具有同等法律效力。</w:t>
      </w:r>
      <w:r/>
    </w:p>
    <w:p>
      <w:pPr>
        <w:jc w:val="left"/>
        <w:spacing w:line="360" w:lineRule="auto"/>
        <w:rPr>
          <w:rFonts w:ascii="楷体_GB2312" w:hAnsi="楷体_GB2312" w:eastAsia="楷体_GB2312" w:cs="楷体_GB2312"/>
          <w:sz w:val="24"/>
        </w:rPr>
      </w:pPr>
      <w:r>
        <w:rPr>
          <w:rFonts w:hint="eastAsia" w:ascii="楷体_GB2312" w:hAnsi="楷体_GB2312" w:eastAsia="楷体_GB2312" w:cs="楷体_GB2312"/>
          <w:sz w:val="24"/>
        </w:rPr>
        <w:t xml:space="preserve">（以下无正文）</w:t>
      </w:r>
      <w:r/>
    </w:p>
    <w:tbl>
      <w:tblPr>
        <w:tblpPr w:horzAnchor="page" w:tblpX="1464" w:vertAnchor="text" w:tblpY="466" w:leftFromText="180" w:topFromText="0" w:rightFromText="180" w:bottomFromText="0"/>
        <w:tblW w:w="94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786"/>
        <w:gridCol w:w="4678"/>
      </w:tblGrid>
      <w:tr>
        <w:trPr>
          <w:trHeight w:val="3676"/>
        </w:trPr>
        <w:tc>
          <w:tcPr>
            <w:tcW w:w="4786" w:type="dxa"/>
            <w:vAlign w:val="center"/>
            <w:textDirection w:val="lrTb"/>
            <w:noWrap w:val="false"/>
          </w:tcPr>
          <w:p>
            <w:pPr>
              <w:rPr>
                <w:rFonts w:ascii="楷体_GB2312" w:hAnsi="楷体_GB2312" w:eastAsia="楷体_GB2312" w:cs="楷体_GB2312"/>
                <w:sz w:val="24"/>
                <w:szCs w:val="20"/>
                <w:lang w:eastAsia="zh-TW"/>
              </w:rPr>
            </w:pPr>
            <w:r>
              <w:rPr>
                <w:rFonts w:hint="eastAsia" w:ascii="楷体_GB2312" w:hAnsi="楷体_GB2312" w:eastAsia="楷体_GB2312" w:cs="楷体_GB2312"/>
                <w:sz w:val="24"/>
                <w:lang w:eastAsia="zh-TW"/>
              </w:rPr>
              <w:t xml:space="preserve">甲方（盖章）：</w:t>
            </w:r>
            <w:r/>
          </w:p>
          <w:p>
            <w:pPr>
              <w:rPr>
                <w:rFonts w:ascii="楷体_GB2312" w:hAnsi="楷体_GB2312" w:eastAsia="楷体_GB2312" w:cs="楷体_GB2312"/>
                <w:sz w:val="24"/>
              </w:rPr>
            </w:pPr>
            <w:r>
              <w:rPr>
                <w:rFonts w:ascii="楷体_GB2312" w:hAnsi="楷体_GB2312" w:eastAsia="楷体_GB2312" w:cs="楷体_GB2312"/>
                <w:sz w:val="24"/>
              </w:rPr>
            </w:r>
            <w:r/>
          </w:p>
          <w:p>
            <w:pPr>
              <w:rPr>
                <w:rFonts w:ascii="楷体_GB2312" w:hAnsi="楷体_GB2312" w:eastAsia="楷体_GB2312" w:cs="楷体_GB2312"/>
                <w:sz w:val="24"/>
              </w:rPr>
            </w:pPr>
            <w:r>
              <w:rPr>
                <w:rFonts w:ascii="楷体_GB2312" w:hAnsi="楷体_GB2312" w:eastAsia="楷体_GB2312" w:cs="楷体_GB2312"/>
                <w:sz w:val="24"/>
              </w:rPr>
            </w:r>
            <w:r/>
          </w:p>
          <w:p>
            <w:pPr>
              <w:rPr>
                <w:rFonts w:ascii="楷体_GB2312" w:hAnsi="楷体_GB2312" w:eastAsia="楷体_GB2312" w:cs="楷体_GB2312"/>
                <w:sz w:val="24"/>
              </w:rPr>
            </w:pPr>
            <w:r>
              <w:rPr>
                <w:rFonts w:hint="eastAsia" w:ascii="楷体_GB2312" w:hAnsi="楷体_GB2312" w:eastAsia="楷体_GB2312" w:cs="楷体_GB2312"/>
                <w:sz w:val="24"/>
              </w:rPr>
              <w:t xml:space="preserve">法定代表人（授权代表）：</w:t>
            </w:r>
            <w:r/>
          </w:p>
          <w:p>
            <w:pPr>
              <w:rPr>
                <w:rFonts w:ascii="楷体_GB2312" w:hAnsi="楷体_GB2312" w:eastAsia="楷体_GB2312" w:cs="楷体_GB2312"/>
                <w:sz w:val="24"/>
                <w:lang w:eastAsia="zh-TW"/>
              </w:rPr>
            </w:pPr>
            <w:r>
              <w:rPr>
                <w:rFonts w:ascii="楷体_GB2312" w:hAnsi="楷体_GB2312" w:eastAsia="楷体_GB2312" w:cs="楷体_GB2312"/>
                <w:sz w:val="24"/>
                <w:lang w:eastAsia="zh-TW"/>
              </w:rPr>
            </w:r>
            <w:r/>
          </w:p>
          <w:p>
            <w:pPr>
              <w:rPr>
                <w:rFonts w:ascii="楷体_GB2312" w:hAnsi="楷体_GB2312" w:eastAsia="楷体_GB2312" w:cs="楷体_GB2312"/>
                <w:sz w:val="24"/>
              </w:rPr>
            </w:pPr>
            <w:r>
              <w:rPr>
                <w:rFonts w:ascii="楷体_GB2312" w:hAnsi="楷体_GB2312" w:eastAsia="楷体_GB2312" w:cs="楷体_GB2312"/>
                <w:sz w:val="24"/>
              </w:rPr>
            </w:r>
            <w:r/>
          </w:p>
          <w:p>
            <w:pPr>
              <w:rPr>
                <w:rFonts w:ascii="楷体_GB2312" w:hAnsi="楷体_GB2312" w:eastAsia="楷体_GB2312" w:cs="楷体_GB2312"/>
                <w:sz w:val="24"/>
                <w:szCs w:val="20"/>
                <w:lang w:eastAsia="zh-TW"/>
              </w:rPr>
            </w:pPr>
            <w:r>
              <w:rPr>
                <w:rFonts w:hint="eastAsia" w:ascii="楷体_GB2312" w:hAnsi="楷体_GB2312" w:eastAsia="楷体_GB2312" w:cs="楷体_GB2312"/>
                <w:sz w:val="24"/>
              </w:rPr>
              <w:t xml:space="preserve">经办人：</w:t>
            </w:r>
            <w:r/>
          </w:p>
          <w:p>
            <w:pPr>
              <w:rPr>
                <w:rFonts w:ascii="楷体_GB2312" w:hAnsi="楷体_GB2312" w:eastAsia="楷体_GB2312" w:cs="楷体_GB2312"/>
                <w:sz w:val="24"/>
                <w:lang w:eastAsia="zh-TW"/>
              </w:rPr>
            </w:pPr>
            <w:r>
              <w:rPr>
                <w:rFonts w:ascii="楷体_GB2312" w:hAnsi="楷体_GB2312" w:eastAsia="楷体_GB2312" w:cs="楷体_GB2312"/>
                <w:sz w:val="24"/>
                <w:lang w:eastAsia="zh-TW"/>
              </w:rPr>
            </w:r>
            <w:r/>
          </w:p>
          <w:p>
            <w:pPr>
              <w:rPr>
                <w:rFonts w:ascii="楷体_GB2312" w:hAnsi="楷体_GB2312" w:eastAsia="楷体_GB2312" w:cs="楷体_GB2312"/>
                <w:sz w:val="24"/>
              </w:rPr>
            </w:pPr>
            <w:r>
              <w:rPr>
                <w:rFonts w:ascii="楷体_GB2312" w:hAnsi="楷体_GB2312" w:eastAsia="楷体_GB2312" w:cs="楷体_GB2312"/>
                <w:sz w:val="24"/>
              </w:rPr>
            </w:r>
            <w:r/>
          </w:p>
          <w:p>
            <w:pPr>
              <w:rPr>
                <w:rFonts w:ascii="楷体_GB2312" w:hAnsi="楷体_GB2312" w:eastAsia="楷体_GB2312" w:cs="楷体_GB2312"/>
                <w:sz w:val="24"/>
                <w:lang w:eastAsia="zh-TW"/>
              </w:rPr>
            </w:pPr>
            <w:r>
              <w:rPr>
                <w:rFonts w:hint="eastAsia" w:ascii="楷体_GB2312" w:hAnsi="楷体_GB2312" w:eastAsia="楷体_GB2312" w:cs="楷体_GB2312"/>
                <w:sz w:val="24"/>
              </w:rPr>
              <w:t xml:space="preserve">签署日期：</w:t>
            </w:r>
            <w:r/>
          </w:p>
        </w:tc>
        <w:tc>
          <w:tcPr>
            <w:tcW w:w="4678" w:type="dxa"/>
            <w:vAlign w:val="center"/>
            <w:textDirection w:val="lrTb"/>
            <w:noWrap w:val="false"/>
          </w:tcPr>
          <w:p>
            <w:pPr>
              <w:rPr>
                <w:rFonts w:ascii="楷体_GB2312" w:hAnsi="楷体_GB2312" w:eastAsia="楷体_GB2312" w:cs="楷体_GB2312"/>
                <w:sz w:val="24"/>
              </w:rPr>
            </w:pPr>
            <w:r>
              <w:rPr>
                <w:rFonts w:hint="eastAsia" w:ascii="楷体_GB2312" w:hAnsi="楷体_GB2312" w:eastAsia="楷体_GB2312" w:cs="楷体_GB2312"/>
                <w:sz w:val="24"/>
                <w:lang w:eastAsia="zh-TW"/>
              </w:rPr>
              <w:t xml:space="preserve">乙方（盖章）：</w:t>
            </w:r>
            <w:r/>
          </w:p>
          <w:p>
            <w:pPr>
              <w:rPr>
                <w:rFonts w:ascii="楷体_GB2312" w:hAnsi="楷体_GB2312" w:eastAsia="楷体_GB2312" w:cs="楷体_GB2312"/>
                <w:sz w:val="24"/>
                <w:szCs w:val="20"/>
                <w:lang w:eastAsia="zh-TW"/>
              </w:rPr>
            </w:pPr>
            <w:r>
              <w:rPr>
                <w:rFonts w:ascii="楷体_GB2312" w:hAnsi="楷体_GB2312" w:eastAsia="楷体_GB2312" w:cs="楷体_GB2312"/>
                <w:sz w:val="24"/>
                <w:szCs w:val="20"/>
                <w:lang w:eastAsia="zh-TW"/>
              </w:rPr>
            </w:r>
            <w:r/>
          </w:p>
          <w:p>
            <w:pPr>
              <w:rPr>
                <w:rFonts w:ascii="楷体_GB2312" w:hAnsi="楷体_GB2312" w:eastAsia="楷体_GB2312" w:cs="楷体_GB2312"/>
                <w:sz w:val="24"/>
              </w:rPr>
            </w:pPr>
            <w:r>
              <w:rPr>
                <w:rFonts w:ascii="楷体_GB2312" w:hAnsi="楷体_GB2312" w:eastAsia="楷体_GB2312" w:cs="楷体_GB2312"/>
                <w:sz w:val="24"/>
              </w:rPr>
            </w:r>
            <w:r/>
          </w:p>
          <w:p>
            <w:pPr>
              <w:rPr>
                <w:rFonts w:ascii="楷体_GB2312" w:hAnsi="楷体_GB2312" w:eastAsia="楷体_GB2312" w:cs="楷体_GB2312"/>
                <w:sz w:val="24"/>
              </w:rPr>
            </w:pPr>
            <w:r>
              <w:rPr>
                <w:rFonts w:hint="eastAsia" w:ascii="楷体_GB2312" w:hAnsi="楷体_GB2312" w:eastAsia="楷体_GB2312" w:cs="楷体_GB2312"/>
                <w:sz w:val="24"/>
              </w:rPr>
              <w:t xml:space="preserve">法定代表人（授权代表）：</w:t>
            </w:r>
            <w:r/>
          </w:p>
          <w:p>
            <w:pPr>
              <w:rPr>
                <w:rFonts w:ascii="楷体_GB2312" w:hAnsi="楷体_GB2312" w:eastAsia="楷体_GB2312" w:cs="楷体_GB2312"/>
                <w:sz w:val="24"/>
                <w:lang w:eastAsia="zh-TW"/>
              </w:rPr>
            </w:pPr>
            <w:r>
              <w:rPr>
                <w:rFonts w:ascii="楷体_GB2312" w:hAnsi="楷体_GB2312" w:eastAsia="楷体_GB2312" w:cs="楷体_GB2312"/>
                <w:sz w:val="24"/>
                <w:lang w:eastAsia="zh-TW"/>
              </w:rPr>
            </w:r>
            <w:r/>
          </w:p>
          <w:p>
            <w:pPr>
              <w:rPr>
                <w:rFonts w:ascii="楷体_GB2312" w:hAnsi="楷体_GB2312" w:eastAsia="楷体_GB2312" w:cs="楷体_GB2312"/>
                <w:sz w:val="24"/>
              </w:rPr>
            </w:pPr>
            <w:r>
              <w:rPr>
                <w:rFonts w:ascii="楷体_GB2312" w:hAnsi="楷体_GB2312" w:eastAsia="楷体_GB2312" w:cs="楷体_GB2312"/>
                <w:sz w:val="24"/>
              </w:rPr>
            </w:r>
            <w:r/>
          </w:p>
          <w:p>
            <w:pPr>
              <w:rPr>
                <w:rFonts w:ascii="楷体_GB2312" w:hAnsi="楷体_GB2312" w:eastAsia="楷体_GB2312" w:cs="楷体_GB2312"/>
                <w:sz w:val="24"/>
                <w:szCs w:val="20"/>
                <w:lang w:eastAsia="zh-TW"/>
              </w:rPr>
            </w:pPr>
            <w:r>
              <w:rPr>
                <w:rFonts w:hint="eastAsia" w:ascii="楷体_GB2312" w:hAnsi="楷体_GB2312" w:eastAsia="楷体_GB2312" w:cs="楷体_GB2312"/>
                <w:sz w:val="24"/>
              </w:rPr>
              <w:t xml:space="preserve">经办人：</w:t>
            </w:r>
            <w:r/>
          </w:p>
          <w:p>
            <w:pPr>
              <w:rPr>
                <w:rFonts w:ascii="楷体_GB2312" w:hAnsi="楷体_GB2312" w:eastAsia="楷体_GB2312" w:cs="楷体_GB2312"/>
                <w:sz w:val="24"/>
                <w:lang w:eastAsia="zh-TW"/>
              </w:rPr>
            </w:pPr>
            <w:r>
              <w:rPr>
                <w:rFonts w:ascii="楷体_GB2312" w:hAnsi="楷体_GB2312" w:eastAsia="楷体_GB2312" w:cs="楷体_GB2312"/>
                <w:sz w:val="24"/>
                <w:lang w:eastAsia="zh-TW"/>
              </w:rPr>
            </w:r>
            <w:r/>
          </w:p>
          <w:p>
            <w:pPr>
              <w:rPr>
                <w:rFonts w:ascii="楷体_GB2312" w:hAnsi="楷体_GB2312" w:eastAsia="楷体_GB2312" w:cs="楷体_GB2312"/>
                <w:sz w:val="24"/>
              </w:rPr>
            </w:pPr>
            <w:r>
              <w:rPr>
                <w:rFonts w:ascii="楷体_GB2312" w:hAnsi="楷体_GB2312" w:eastAsia="楷体_GB2312" w:cs="楷体_GB2312"/>
                <w:sz w:val="24"/>
              </w:rPr>
            </w:r>
            <w:r/>
          </w:p>
          <w:p>
            <w:pPr>
              <w:rPr>
                <w:rFonts w:ascii="楷体_GB2312" w:hAnsi="楷体_GB2312" w:eastAsia="楷体_GB2312" w:cs="楷体_GB2312"/>
                <w:sz w:val="24"/>
              </w:rPr>
            </w:pPr>
            <w:r>
              <w:rPr>
                <w:rFonts w:hint="eastAsia" w:ascii="楷体_GB2312" w:hAnsi="楷体_GB2312" w:eastAsia="楷体_GB2312" w:cs="楷体_GB2312"/>
                <w:sz w:val="24"/>
              </w:rPr>
              <w:t xml:space="preserve">签署日期：</w:t>
            </w:r>
            <w:r/>
          </w:p>
        </w:tc>
      </w:tr>
    </w:tbl>
    <w:p>
      <w:pPr>
        <w:spacing w:line="360" w:lineRule="auto"/>
        <w:rPr>
          <w:rFonts w:ascii="楷体_GB2312" w:hAnsi="楷体_GB2312" w:eastAsia="楷体_GB2312" w:cs="楷体_GB2312"/>
          <w:sz w:val="24"/>
        </w:rPr>
      </w:pPr>
      <w:r>
        <w:rPr>
          <w:rFonts w:ascii="楷体_GB2312" w:hAnsi="楷体_GB2312" w:eastAsia="楷体_GB2312" w:cs="楷体_GB2312"/>
          <w:sz w:val="24"/>
        </w:rPr>
      </w:r>
      <w:r/>
    </w:p>
    <w:p>
      <w:r/>
      <w:r/>
    </w:p>
    <w:p>
      <w:pPr>
        <w:pStyle w:val="757"/>
      </w:pPr>
      <w:r/>
      <w:r/>
    </w:p>
    <w:p>
      <w:pPr>
        <w:pStyle w:val="762"/>
      </w:pPr>
      <w:r/>
      <w:r/>
    </w:p>
    <w:p>
      <w:pPr>
        <w:rPr>
          <w:rFonts w:ascii="宋体" w:hAnsi="宋体"/>
          <w:b/>
          <w:bCs/>
          <w:sz w:val="32"/>
          <w:szCs w:val="32"/>
        </w:rPr>
      </w:pPr>
      <w:r>
        <w:rPr>
          <w:rFonts w:ascii="宋体" w:hAnsi="宋体"/>
          <w:b/>
          <w:bCs/>
          <w:sz w:val="32"/>
          <w:szCs w:val="32"/>
        </w:rPr>
      </w:r>
      <w:r/>
    </w:p>
    <w:p>
      <w:pPr>
        <w:shd w:val="nil"/>
        <w:rPr>
          <w:rFonts w:ascii="宋体" w:hAnsi="宋体"/>
          <w:b/>
          <w:bCs/>
          <w:sz w:val="32"/>
          <w:szCs w:val="32"/>
        </w:rPr>
      </w:pPr>
      <w:r>
        <w:rPr>
          <w:rFonts w:hint="eastAsia" w:ascii="宋体" w:hAnsi="宋体"/>
          <w:b/>
          <w:sz w:val="32"/>
          <w:szCs w:val="32"/>
          <w:highlight w:val="none"/>
        </w:rPr>
        <w:br w:type="page" w:clear="all"/>
      </w:r>
      <w:r>
        <w:rPr>
          <w:rFonts w:hint="eastAsia" w:ascii="宋体" w:hAnsi="宋体"/>
          <w:b/>
          <w:sz w:val="32"/>
          <w:szCs w:val="32"/>
          <w:highlight w:val="none"/>
        </w:rPr>
      </w:r>
    </w:p>
    <w:p>
      <w:pPr>
        <w:jc w:val="center"/>
        <w:spacing w:line="276" w:lineRule="auto"/>
        <w:rPr>
          <w:rFonts w:hint="eastAsia" w:ascii="宋体" w:hAnsi="宋体"/>
          <w:b/>
          <w:bCs/>
          <w:sz w:val="32"/>
          <w:szCs w:val="32"/>
          <w:highlight w:val="none"/>
        </w:rPr>
      </w:pPr>
      <w:r>
        <w:rPr>
          <w:rFonts w:hint="eastAsia" w:ascii="宋体" w:hAnsi="宋体"/>
          <w:b/>
          <w:sz w:val="32"/>
          <w:szCs w:val="32"/>
        </w:rPr>
        <w:t xml:space="preserve">六、技术要求</w:t>
      </w:r>
      <w:r/>
    </w:p>
    <w:p>
      <w:pPr>
        <w:ind w:firstLine="420"/>
        <w:jc w:val="left"/>
        <w:spacing w:line="360" w:lineRule="auto"/>
        <w:rPr>
          <w:rFonts w:ascii="宋体" w:hAnsi="宋体"/>
          <w:bCs/>
          <w:szCs w:val="21"/>
        </w:rPr>
      </w:pPr>
      <w:r>
        <w:rPr>
          <w:rFonts w:hint="eastAsia" w:ascii="宋体" w:hAnsi="宋体"/>
          <w:bCs/>
          <w:szCs w:val="21"/>
        </w:rPr>
        <w:t xml:space="preserve">一、现行国家技术、施工及验收规范规程，对施工工艺的特殊要求，按国家有关规定执行。</w:t>
      </w:r>
      <w:r/>
    </w:p>
    <w:p>
      <w:pPr>
        <w:ind w:firstLine="420"/>
        <w:jc w:val="left"/>
        <w:spacing w:line="360" w:lineRule="auto"/>
        <w:rPr>
          <w:rFonts w:ascii="宋体" w:hAnsi="宋体"/>
          <w:bCs/>
          <w:szCs w:val="21"/>
        </w:rPr>
      </w:pPr>
      <w:r>
        <w:rPr>
          <w:rFonts w:hint="eastAsia" w:ascii="宋体" w:hAnsi="宋体"/>
          <w:bCs/>
          <w:szCs w:val="21"/>
        </w:rPr>
        <w:t xml:space="preserve">二</w:t>
      </w:r>
      <w:r>
        <w:rPr>
          <w:rFonts w:ascii="宋体" w:hAnsi="宋体"/>
          <w:bCs/>
          <w:szCs w:val="21"/>
        </w:rPr>
        <w:t xml:space="preserve">、</w:t>
      </w:r>
      <w:r>
        <w:rPr>
          <w:rFonts w:hint="eastAsia" w:ascii="宋体" w:hAnsi="宋体"/>
          <w:bCs/>
          <w:szCs w:val="21"/>
        </w:rPr>
        <w:t xml:space="preserve">其他</w:t>
      </w:r>
      <w:r>
        <w:rPr>
          <w:rFonts w:ascii="宋体" w:hAnsi="宋体"/>
          <w:bCs/>
          <w:szCs w:val="21"/>
        </w:rPr>
        <w:t xml:space="preserve">技术要求。（另附）</w:t>
      </w:r>
      <w:r/>
    </w:p>
    <w:p>
      <w:pPr>
        <w:ind w:firstLine="420"/>
        <w:jc w:val="left"/>
        <w:spacing w:line="360" w:lineRule="auto"/>
        <w:rPr>
          <w:rFonts w:ascii="宋体" w:hAnsi="宋体"/>
          <w:bCs/>
          <w:szCs w:val="21"/>
        </w:rPr>
      </w:pPr>
      <w:r>
        <w:rPr>
          <w:rFonts w:hint="eastAsia" w:ascii="宋体" w:hAnsi="宋体"/>
          <w:bCs/>
          <w:szCs w:val="21"/>
        </w:rPr>
        <w:t xml:space="preserve">三、工程量清单（</w:t>
      </w:r>
      <w:r>
        <w:rPr>
          <w:rFonts w:hint="eastAsia" w:ascii="宋体" w:hAnsi="宋体"/>
          <w:bCs/>
          <w:szCs w:val="21"/>
        </w:rPr>
        <w:t xml:space="preserve">见如下</w:t>
      </w:r>
      <w:r>
        <w:rPr>
          <w:rFonts w:hint="eastAsia" w:ascii="宋体" w:hAnsi="宋体"/>
          <w:bCs/>
          <w:szCs w:val="21"/>
        </w:rPr>
        <w:t xml:space="preserve">描述）</w:t>
      </w:r>
      <w:r/>
    </w:p>
    <w:p>
      <w:pPr>
        <w:spacing w:line="360" w:lineRule="auto"/>
      </w:pPr>
      <w:r>
        <w:rPr>
          <w:rFonts w:hint="eastAsia" w:ascii="宋体" w:hAnsi="宋体"/>
          <w:bCs/>
          <w:color w:val="000000" w:themeColor="text1"/>
          <w:szCs w:val="21"/>
        </w:rPr>
        <w:t xml:space="preserve">   清单或图纸请自行至百度</w:t>
      </w:r>
      <w:r>
        <w:rPr>
          <w:rFonts w:hint="eastAsia" w:ascii="宋体" w:hAnsi="宋体"/>
          <w:bCs/>
          <w:color w:val="000000" w:themeColor="text1"/>
          <w:szCs w:val="21"/>
        </w:rPr>
        <w:t xml:space="preserve">网盘下载</w:t>
      </w:r>
      <w:r>
        <w:rPr>
          <w:rFonts w:hint="eastAsia" w:ascii="宋体" w:hAnsi="宋体"/>
          <w:bCs/>
          <w:color w:val="000000" w:themeColor="text1"/>
          <w:szCs w:val="21"/>
        </w:rPr>
        <w:t xml:space="preserve">，</w:t>
      </w:r>
      <w:r>
        <w:rPr>
          <w:rFonts w:ascii="宋体" w:hAnsi="宋体"/>
          <w:bCs/>
          <w:color w:val="ff0000"/>
          <w:szCs w:val="21"/>
        </w:rPr>
      </w:r>
      <w:r>
        <w:rPr>
          <w:rFonts w:hint="eastAsia" w:ascii="宋体" w:hAnsi="宋体"/>
          <w:color w:val="000000" w:themeColor="text1"/>
          <w:szCs w:val="21"/>
          <w:highlight w:val="white"/>
        </w:rPr>
        <w:t xml:space="preserve">链接:</w:t>
      </w:r>
      <w:r>
        <w:rPr>
          <w:rFonts w:hint="eastAsia" w:ascii="宋体" w:hAnsi="宋体"/>
          <w:color w:val="000000" w:themeColor="text1"/>
          <w:szCs w:val="21"/>
          <w:highlight w:val="white"/>
        </w:rPr>
        <w:t xml:space="preserve"> </w:t>
      </w:r>
      <w:r>
        <w:rPr>
          <w:rFonts w:hint="eastAsia" w:ascii="宋体" w:hAnsi="宋体"/>
          <w:color w:val="000000" w:themeColor="text1"/>
          <w:szCs w:val="21"/>
          <w:highlight w:val="white"/>
        </w:rPr>
        <w:t xml:space="preserve">https://pan.baidu.com/s/19BvrSa0QZCOYzHh6QASoYw</w:t>
      </w:r>
      <w:r>
        <w:rPr>
          <w:rFonts w:ascii="宋体" w:hAnsi="宋体"/>
          <w:color w:val="000000" w:themeColor="text1"/>
          <w:szCs w:val="21"/>
          <w:highlight w:val="white"/>
        </w:rPr>
      </w:r>
      <w:r/>
    </w:p>
    <w:p>
      <w:pPr>
        <w:spacing w:line="360" w:lineRule="auto"/>
        <w:rPr>
          <w:rFonts w:ascii="宋体" w:hAnsi="宋体"/>
          <w:color w:val="000000" w:themeColor="text1"/>
          <w:highlight w:val="white"/>
        </w:rPr>
      </w:pPr>
      <w:r>
        <w:rPr>
          <w:rFonts w:hint="eastAsia" w:ascii="宋体" w:hAnsi="宋体"/>
          <w:color w:val="000000" w:themeColor="text1"/>
          <w:szCs w:val="21"/>
          <w:highlight w:val="none"/>
        </w:rPr>
        <w:t xml:space="preserve">   </w:t>
      </w:r>
      <w:r>
        <w:rPr>
          <w:rFonts w:hint="eastAsia" w:ascii="宋体" w:hAnsi="宋体"/>
          <w:color w:val="000000" w:themeColor="text1"/>
          <w:szCs w:val="21"/>
          <w:highlight w:val="white"/>
        </w:rPr>
        <w:t xml:space="preserve">提取码:</w:t>
      </w:r>
      <w:r>
        <w:rPr>
          <w:rFonts w:hint="eastAsia" w:ascii="宋体" w:hAnsi="宋体"/>
          <w:color w:val="000000" w:themeColor="text1"/>
          <w:szCs w:val="21"/>
          <w:highlight w:val="white"/>
        </w:rPr>
        <w:t xml:space="preserve"> </w:t>
      </w:r>
      <w:r>
        <w:rPr>
          <w:rFonts w:hint="eastAsia" w:ascii="宋体" w:hAnsi="宋体"/>
          <w:color w:val="000000" w:themeColor="text1"/>
          <w:szCs w:val="21"/>
          <w:highlight w:val="white"/>
        </w:rPr>
        <w:t xml:space="preserve">diwg</w:t>
      </w:r>
      <w:r>
        <w:rPr>
          <w:rFonts w:ascii="宋体" w:hAnsi="宋体"/>
          <w:szCs w:val="21"/>
          <w:highlight w:val="white"/>
        </w:rPr>
      </w:r>
      <w:r/>
    </w:p>
    <w:p>
      <w:pPr>
        <w:ind w:firstLine="420"/>
        <w:jc w:val="left"/>
        <w:spacing w:line="360" w:lineRule="auto"/>
        <w:rPr>
          <w:rFonts w:ascii="宋体" w:hAnsi="宋体"/>
          <w:color w:val="ff0000"/>
        </w:rPr>
      </w:pPr>
      <w:r>
        <w:rPr>
          <w:rFonts w:hint="eastAsia" w:ascii="宋体" w:hAnsi="宋体"/>
          <w:bCs/>
          <w:color w:val="000000" w:themeColor="text1"/>
          <w:szCs w:val="21"/>
        </w:rPr>
      </w:r>
      <w:r/>
      <w:r/>
    </w:p>
    <w:p>
      <w:pPr>
        <w:spacing w:line="276" w:lineRule="auto"/>
        <w:rPr>
          <w:rFonts w:ascii="宋体" w:hAnsi="宋体"/>
        </w:rPr>
      </w:pPr>
      <w:r>
        <w:rPr>
          <w:rFonts w:ascii="宋体" w:hAnsi="宋体"/>
        </w:rPr>
      </w:r>
      <w:r/>
    </w:p>
    <w:p>
      <w:pPr>
        <w:jc w:val="center"/>
        <w:spacing w:line="276" w:lineRule="auto"/>
        <w:rPr>
          <w:rFonts w:ascii="宋体" w:hAnsi="宋体"/>
          <w:b/>
          <w:sz w:val="32"/>
          <w:szCs w:val="32"/>
        </w:rPr>
      </w:pPr>
      <w:r>
        <w:rPr>
          <w:rFonts w:ascii="宋体" w:hAnsi="宋体"/>
          <w:b/>
          <w:sz w:val="44"/>
        </w:rPr>
        <w:br w:type="page" w:clear="all"/>
      </w:r>
      <w:r>
        <w:rPr>
          <w:rFonts w:hint="eastAsia" w:ascii="宋体" w:hAnsi="宋体"/>
          <w:b/>
          <w:sz w:val="32"/>
          <w:szCs w:val="32"/>
        </w:rPr>
        <w:t xml:space="preserve">七</w:t>
      </w:r>
      <w:r>
        <w:rPr>
          <w:rFonts w:hint="eastAsia" w:ascii="宋体" w:hAnsi="宋体"/>
          <w:b/>
          <w:sz w:val="44"/>
        </w:rPr>
        <w:t xml:space="preserve">、</w:t>
      </w:r>
      <w:r>
        <w:rPr>
          <w:rFonts w:hint="eastAsia" w:ascii="宋体" w:hAnsi="宋体"/>
          <w:b/>
          <w:sz w:val="32"/>
          <w:szCs w:val="32"/>
        </w:rPr>
        <w:t xml:space="preserve">评审办法</w:t>
      </w:r>
      <w:r/>
    </w:p>
    <w:p>
      <w:pPr>
        <w:ind w:firstLine="422"/>
        <w:jc w:val="left"/>
        <w:spacing w:line="360" w:lineRule="auto"/>
        <w:rPr>
          <w:rFonts w:ascii="宋体" w:hAnsi="宋体"/>
          <w:b/>
          <w:bCs/>
          <w:szCs w:val="21"/>
        </w:rPr>
      </w:pPr>
      <w:r>
        <w:rPr>
          <w:rFonts w:hint="eastAsia" w:ascii="宋体" w:hAnsi="宋体"/>
          <w:b/>
          <w:bCs/>
          <w:szCs w:val="21"/>
        </w:rPr>
        <w:t xml:space="preserve">一、评审办法</w:t>
      </w:r>
      <w:r/>
    </w:p>
    <w:p>
      <w:pPr>
        <w:ind w:firstLine="420"/>
        <w:jc w:val="left"/>
        <w:spacing w:line="360" w:lineRule="auto"/>
        <w:rPr>
          <w:rFonts w:ascii="宋体" w:hAnsi="宋体"/>
          <w:bCs/>
          <w:szCs w:val="21"/>
        </w:rPr>
      </w:pPr>
      <w:r>
        <w:rPr>
          <w:rFonts w:hint="eastAsia" w:ascii="宋体" w:hAnsi="宋体"/>
          <w:szCs w:val="21"/>
        </w:rPr>
        <w:t xml:space="preserve">1.经磋商确定</w:t>
      </w:r>
      <w:r>
        <w:rPr>
          <w:rFonts w:hint="eastAsia" w:ascii="宋体" w:hAnsi="宋体"/>
          <w:bCs/>
          <w:szCs w:val="21"/>
        </w:rPr>
        <w:t xml:space="preserve">最终采购需求和提交最后报价的供应商后，由磋商小组采用综合评分法对提交最后报价的供应商的响应文件和最后报价进行综合评分。</w:t>
      </w:r>
      <w:r/>
    </w:p>
    <w:p>
      <w:pPr>
        <w:ind w:firstLine="420"/>
        <w:jc w:val="left"/>
        <w:spacing w:line="360" w:lineRule="auto"/>
        <w:rPr>
          <w:rFonts w:ascii="宋体" w:hAnsi="宋体"/>
          <w:szCs w:val="21"/>
        </w:rPr>
      </w:pPr>
      <w:r>
        <w:rPr>
          <w:rFonts w:hint="eastAsia" w:ascii="宋体" w:hAnsi="宋体"/>
          <w:szCs w:val="21"/>
        </w:rPr>
        <w:t xml:space="preserve">2.</w:t>
      </w:r>
      <w:r>
        <w:rPr>
          <w:rFonts w:ascii="宋体" w:hAnsi="宋体"/>
          <w:szCs w:val="21"/>
        </w:rPr>
        <w:t xml:space="preserve">综合评分法是指响应文件满足磋商文件全部实质性要求且按评审因素的量化指标评审得分最高的供应商为成交候选供应商的评审方法。</w:t>
      </w:r>
      <w:r/>
    </w:p>
    <w:p>
      <w:pPr>
        <w:ind w:firstLine="420"/>
        <w:jc w:val="left"/>
        <w:spacing w:line="360" w:lineRule="auto"/>
        <w:rPr>
          <w:rFonts w:ascii="宋体" w:hAnsi="宋体"/>
          <w:szCs w:val="21"/>
        </w:rPr>
      </w:pPr>
      <w:r>
        <w:rPr>
          <w:rFonts w:hint="eastAsia" w:ascii="宋体" w:hAnsi="宋体"/>
          <w:szCs w:val="21"/>
        </w:rPr>
        <w:t xml:space="preserve">3.评审时，磋商小组各成员应当独立对每个</w:t>
      </w:r>
      <w:r>
        <w:rPr>
          <w:rFonts w:hint="eastAsia" w:ascii="宋体" w:hAnsi="宋体"/>
          <w:szCs w:val="21"/>
        </w:rPr>
        <w:t xml:space="preserve">有效响应</w:t>
      </w:r>
      <w:r>
        <w:rPr>
          <w:rFonts w:hint="eastAsia" w:ascii="宋体" w:hAnsi="宋体"/>
          <w:szCs w:val="21"/>
        </w:rPr>
        <w:t xml:space="preserve">的文件进行评价、打分，然后汇总每个供应商每项评分因素的得分。</w:t>
      </w:r>
      <w:r/>
    </w:p>
    <w:p>
      <w:pPr>
        <w:ind w:firstLine="420"/>
        <w:jc w:val="left"/>
        <w:spacing w:line="360" w:lineRule="auto"/>
        <w:rPr>
          <w:rFonts w:ascii="宋体" w:hAnsi="宋体"/>
          <w:szCs w:val="21"/>
        </w:rPr>
      </w:pPr>
      <w:r>
        <w:rPr>
          <w:rFonts w:hint="eastAsia" w:ascii="宋体" w:hAnsi="宋体"/>
          <w:szCs w:val="21"/>
        </w:rPr>
        <w:t xml:space="preserve">4.评审得分相同的，按照最后报价由低到高的顺序推荐。评审得分且最后报价相同的，则由磋商采购单位组织以抽签方式确定成交候选人。</w:t>
      </w:r>
      <w:r/>
    </w:p>
    <w:p>
      <w:pPr>
        <w:ind w:firstLine="422"/>
        <w:jc w:val="left"/>
        <w:spacing w:line="360" w:lineRule="auto"/>
        <w:rPr>
          <w:rFonts w:ascii="宋体" w:hAnsi="宋体"/>
          <w:b/>
          <w:szCs w:val="21"/>
        </w:rPr>
      </w:pPr>
      <w:r>
        <w:rPr>
          <w:rFonts w:hint="eastAsia" w:ascii="宋体" w:hAnsi="宋体"/>
          <w:b/>
          <w:szCs w:val="21"/>
        </w:rPr>
        <w:t xml:space="preserve">二．异常低价响应审查</w:t>
      </w:r>
      <w:r/>
    </w:p>
    <w:p>
      <w:pPr>
        <w:ind w:left="420"/>
        <w:jc w:val="left"/>
        <w:spacing w:line="360" w:lineRule="auto"/>
        <w:tabs>
          <w:tab w:val="left" w:pos="540" w:leader="none"/>
        </w:tabs>
        <w:rPr>
          <w:rFonts w:ascii="宋体" w:hAnsi="宋体" w:cs="宋体"/>
          <w:szCs w:val="21"/>
        </w:rPr>
      </w:pPr>
      <w:r>
        <w:rPr>
          <w:rFonts w:hint="eastAsia" w:ascii="宋体" w:hAnsi="宋体" w:cs="宋体"/>
          <w:szCs w:val="21"/>
        </w:rPr>
        <w:t xml:space="preserve">（一）评审过程中出现下列情形之一的，评审委员会应当启动异常低价响应审查程序：</w:t>
      </w:r>
      <w:r/>
    </w:p>
    <w:p>
      <w:pPr>
        <w:ind w:left="420"/>
        <w:jc w:val="left"/>
        <w:spacing w:line="360" w:lineRule="auto"/>
        <w:tabs>
          <w:tab w:val="left" w:pos="540" w:leader="none"/>
        </w:tabs>
        <w:rPr>
          <w:rFonts w:ascii="宋体" w:hAnsi="宋体" w:cs="宋体"/>
          <w:szCs w:val="21"/>
        </w:rPr>
      </w:pPr>
      <w:r>
        <w:rPr>
          <w:rFonts w:ascii="宋体" w:hAnsi="宋体" w:cs="宋体"/>
          <w:szCs w:val="21"/>
        </w:rPr>
        <w:t xml:space="preserve">1</w:t>
      </w:r>
      <w:r>
        <w:rPr>
          <w:rFonts w:hint="eastAsia" w:ascii="宋体" w:hAnsi="宋体" w:cs="宋体"/>
          <w:szCs w:val="21"/>
        </w:rPr>
        <w:t xml:space="preserve">．响应报价低于采购项目预算 </w:t>
      </w:r>
      <w:r>
        <w:rPr>
          <w:rFonts w:ascii="宋体" w:hAnsi="宋体" w:cs="宋体"/>
          <w:szCs w:val="21"/>
        </w:rPr>
        <w:t xml:space="preserve">50% </w:t>
      </w:r>
      <w:r>
        <w:rPr>
          <w:rFonts w:hint="eastAsia" w:ascii="宋体" w:hAnsi="宋体" w:cs="宋体"/>
          <w:szCs w:val="21"/>
        </w:rPr>
        <w:t xml:space="preserve">的，即响应报价</w:t>
      </w:r>
      <w:r>
        <w:rPr>
          <w:rFonts w:ascii="宋体" w:hAnsi="宋体" w:cs="宋体"/>
          <w:szCs w:val="21"/>
        </w:rPr>
        <w:t xml:space="preserve">&lt;</w:t>
      </w:r>
      <w:r>
        <w:rPr>
          <w:rFonts w:hint="eastAsia" w:ascii="宋体" w:hAnsi="宋体" w:cs="宋体"/>
          <w:szCs w:val="21"/>
        </w:rPr>
        <w:t xml:space="preserve">采购项目预算×</w:t>
      </w:r>
      <w:r>
        <w:rPr>
          <w:rFonts w:ascii="宋体" w:hAnsi="宋体" w:cs="宋体"/>
          <w:szCs w:val="21"/>
        </w:rPr>
        <w:t xml:space="preserve">50% </w:t>
      </w:r>
      <w:r>
        <w:rPr>
          <w:rFonts w:hint="eastAsia" w:ascii="宋体" w:hAnsi="宋体" w:cs="宋体"/>
          <w:szCs w:val="21"/>
        </w:rPr>
        <w:t xml:space="preserve">；</w:t>
      </w:r>
      <w:r/>
    </w:p>
    <w:p>
      <w:pPr>
        <w:ind w:firstLine="420"/>
        <w:jc w:val="left"/>
        <w:spacing w:line="360" w:lineRule="auto"/>
        <w:tabs>
          <w:tab w:val="left" w:pos="540" w:leader="none"/>
        </w:tabs>
        <w:rPr>
          <w:rFonts w:ascii="宋体" w:hAnsi="宋体" w:cs="宋体"/>
          <w:szCs w:val="21"/>
        </w:rPr>
      </w:pPr>
      <w:r>
        <w:rPr>
          <w:rFonts w:ascii="宋体" w:hAnsi="宋体" w:cs="宋体"/>
          <w:szCs w:val="21"/>
        </w:rPr>
        <w:t xml:space="preserve">2</w:t>
      </w:r>
      <w:r>
        <w:rPr>
          <w:rFonts w:hint="eastAsia" w:ascii="宋体" w:hAnsi="宋体" w:cs="宋体"/>
          <w:szCs w:val="21"/>
        </w:rPr>
        <w:t xml:space="preserve">．响应报价低于采购项目最高限价 </w:t>
      </w:r>
      <w:r>
        <w:rPr>
          <w:rFonts w:ascii="宋体" w:hAnsi="宋体" w:cs="宋体"/>
          <w:szCs w:val="21"/>
        </w:rPr>
        <w:t xml:space="preserve">45% </w:t>
      </w:r>
      <w:r>
        <w:rPr>
          <w:rFonts w:hint="eastAsia" w:ascii="宋体" w:hAnsi="宋体" w:cs="宋体"/>
          <w:szCs w:val="21"/>
        </w:rPr>
        <w:t xml:space="preserve">的，即响应报价</w:t>
      </w:r>
      <w:r>
        <w:rPr>
          <w:rFonts w:ascii="宋体" w:hAnsi="宋体" w:cs="宋体"/>
          <w:szCs w:val="21"/>
        </w:rPr>
        <w:t xml:space="preserve">&lt;</w:t>
      </w:r>
      <w:r>
        <w:rPr>
          <w:rFonts w:hint="eastAsia" w:ascii="宋体" w:hAnsi="宋体" w:cs="宋体"/>
          <w:szCs w:val="21"/>
        </w:rPr>
        <w:t xml:space="preserve">采购项目最高限价×</w:t>
      </w:r>
      <w:r>
        <w:rPr>
          <w:rFonts w:ascii="宋体" w:hAnsi="宋体" w:cs="宋体"/>
          <w:szCs w:val="21"/>
        </w:rPr>
        <w:t xml:space="preserve">45% </w:t>
      </w:r>
      <w:r>
        <w:rPr>
          <w:rFonts w:hint="eastAsia" w:ascii="宋体" w:hAnsi="宋体" w:cs="宋体"/>
          <w:szCs w:val="21"/>
        </w:rPr>
        <w:t xml:space="preserve">； </w:t>
      </w:r>
      <w:r/>
    </w:p>
    <w:p>
      <w:pPr>
        <w:ind w:firstLine="420"/>
        <w:jc w:val="left"/>
        <w:spacing w:line="360" w:lineRule="auto"/>
        <w:tabs>
          <w:tab w:val="left" w:pos="540" w:leader="none"/>
        </w:tabs>
        <w:rPr>
          <w:rFonts w:ascii="宋体" w:hAnsi="宋体" w:cs="宋体"/>
          <w:szCs w:val="21"/>
        </w:rPr>
      </w:pPr>
      <w:r>
        <w:rPr>
          <w:rFonts w:ascii="宋体" w:hAnsi="宋体" w:cs="宋体"/>
          <w:szCs w:val="21"/>
        </w:rPr>
        <w:t xml:space="preserve">3</w:t>
      </w:r>
      <w:r>
        <w:rPr>
          <w:rFonts w:hint="eastAsia" w:ascii="宋体" w:hAnsi="宋体" w:cs="宋体"/>
          <w:szCs w:val="21"/>
        </w:rPr>
        <w:t xml:space="preserve">．评审委员会认定的供应商报价过低、有可能影响产品质量或者不能诚信履约的其他情形。</w:t>
      </w:r>
      <w:r/>
    </w:p>
    <w:p>
      <w:pPr>
        <w:ind w:firstLine="420"/>
        <w:jc w:val="left"/>
        <w:spacing w:line="360" w:lineRule="auto"/>
        <w:tabs>
          <w:tab w:val="left" w:pos="540" w:leader="none"/>
        </w:tabs>
        <w:rPr>
          <w:rFonts w:ascii="宋体" w:hAnsi="宋体" w:cs="宋体"/>
          <w:szCs w:val="21"/>
        </w:rPr>
      </w:pPr>
      <w:r>
        <w:rPr>
          <w:rFonts w:hint="eastAsia" w:ascii="宋体" w:hAnsi="宋体" w:cs="宋体"/>
          <w:szCs w:val="21"/>
        </w:rPr>
        <w:t xml:space="preserve">（二）启动异常低价响应审查后，评审委员会应当要求相关供应商在评标现场合理的时间内，提供项目具体成本测算等与报价合理性相关的书面说明及相关证明材料，对响应价格</w:t>
      </w:r>
      <w:r>
        <w:rPr>
          <w:rFonts w:hint="eastAsia" w:ascii="宋体" w:hAnsi="宋体" w:cs="宋体"/>
          <w:szCs w:val="21"/>
        </w:rPr>
        <w:t xml:space="preserve">作出</w:t>
      </w:r>
      <w:r>
        <w:rPr>
          <w:rFonts w:hint="eastAsia" w:ascii="宋体" w:hAnsi="宋体" w:cs="宋体"/>
          <w:szCs w:val="21"/>
        </w:rPr>
        <w:t xml:space="preserve">解释，由评审委员会结合同类产品在主要电商平台的价格、该行业当地薪资水平等情况，依据专业经验对供应商报价合理性进行判断。响应供应商不提供书面说明、证明材料，或者提供的书面说明、证明材料不能证明其报价合理性的，评审委员会应当将其作为无效响应处理。</w:t>
      </w:r>
      <w:r/>
    </w:p>
    <w:p>
      <w:pPr>
        <w:ind w:firstLine="420"/>
        <w:jc w:val="left"/>
        <w:spacing w:line="360" w:lineRule="auto"/>
        <w:tabs>
          <w:tab w:val="left" w:pos="540" w:leader="none"/>
        </w:tabs>
        <w:rPr>
          <w:rFonts w:ascii="宋体" w:hAnsi="宋体" w:cs="宋体"/>
          <w:szCs w:val="21"/>
        </w:rPr>
      </w:pPr>
      <w:r>
        <w:rPr>
          <w:rFonts w:hint="eastAsia" w:ascii="宋体" w:hAnsi="宋体" w:cs="宋体"/>
          <w:szCs w:val="21"/>
        </w:rPr>
        <w:t xml:space="preserve">审查相关情况应当在评审报告中进行记录。</w:t>
      </w:r>
      <w:r/>
    </w:p>
    <w:p>
      <w:pPr>
        <w:ind w:firstLine="422"/>
        <w:jc w:val="left"/>
        <w:spacing w:line="360" w:lineRule="auto"/>
        <w:rPr>
          <w:rFonts w:ascii="宋体" w:hAnsi="宋体"/>
          <w:b/>
          <w:szCs w:val="21"/>
        </w:rPr>
      </w:pPr>
      <w:r>
        <w:rPr>
          <w:rFonts w:hint="eastAsia" w:ascii="宋体" w:hAnsi="宋体"/>
          <w:b/>
          <w:szCs w:val="21"/>
        </w:rPr>
        <w:t xml:space="preserve">三、评分标准</w:t>
      </w:r>
      <w:r/>
    </w:p>
    <w:p>
      <w:pPr>
        <w:ind w:firstLine="422"/>
        <w:jc w:val="left"/>
        <w:spacing w:line="360" w:lineRule="auto"/>
        <w:widowControl/>
        <w:tabs>
          <w:tab w:val="left" w:pos="567" w:leader="none"/>
        </w:tabs>
        <w:rPr>
          <w:rFonts w:ascii="宋体" w:hAnsi="宋体" w:cs="宋体"/>
          <w:b/>
          <w:bCs/>
          <w:color w:val="000000"/>
          <w:szCs w:val="21"/>
        </w:rPr>
      </w:pPr>
      <w:r>
        <w:rPr>
          <w:rFonts w:hint="eastAsia" w:ascii="宋体" w:hAnsi="宋体" w:cs="宋体"/>
          <w:b/>
          <w:bCs/>
          <w:color w:val="000000"/>
          <w:szCs w:val="21"/>
        </w:rPr>
        <w:t xml:space="preserve">（一）价格分（10分）</w:t>
      </w:r>
      <w:r/>
    </w:p>
    <w:p>
      <w:pPr>
        <w:ind w:firstLine="420"/>
        <w:jc w:val="left"/>
        <w:spacing w:line="360" w:lineRule="auto"/>
        <w:widowControl/>
        <w:tabs>
          <w:tab w:val="left" w:pos="567" w:leader="none"/>
          <w:tab w:val="left" w:pos="2870" w:leader="none"/>
        </w:tabs>
        <w:rPr>
          <w:rFonts w:ascii="宋体" w:hAnsi="宋体" w:cs="宋体"/>
          <w:color w:val="000000"/>
          <w:szCs w:val="21"/>
        </w:rPr>
      </w:pPr>
      <w:r>
        <w:rPr>
          <w:rFonts w:hint="eastAsia" w:ascii="宋体" w:hAnsi="宋体" w:cs="宋体"/>
          <w:color w:val="000000"/>
          <w:szCs w:val="21"/>
        </w:rPr>
        <w:t xml:space="preserve">1、报价不超过采购预算（最高限价）的为</w:t>
      </w:r>
      <w:r>
        <w:rPr>
          <w:rFonts w:hint="eastAsia" w:ascii="宋体" w:hAnsi="宋体" w:cs="宋体"/>
          <w:color w:val="000000"/>
          <w:szCs w:val="21"/>
        </w:rPr>
        <w:t xml:space="preserve">有效响应</w:t>
      </w:r>
      <w:r>
        <w:rPr>
          <w:rFonts w:hint="eastAsia" w:ascii="宋体" w:hAnsi="宋体" w:cs="宋体"/>
          <w:color w:val="000000"/>
          <w:szCs w:val="21"/>
        </w:rPr>
        <w:t xml:space="preserve">报价。超过采购预算（最高限价）的磋商报价文件为未实质性响应文件，不参与评审。</w:t>
      </w:r>
      <w:r/>
    </w:p>
    <w:p>
      <w:pPr>
        <w:ind w:firstLine="420"/>
        <w:jc w:val="left"/>
        <w:spacing w:line="360" w:lineRule="auto"/>
        <w:widowControl/>
        <w:tabs>
          <w:tab w:val="left" w:pos="567" w:leader="none"/>
          <w:tab w:val="left" w:pos="2870" w:leader="none"/>
        </w:tabs>
        <w:rPr>
          <w:rFonts w:ascii="宋体" w:hAnsi="宋体" w:cs="宋体"/>
          <w:color w:val="000000"/>
          <w:szCs w:val="21"/>
        </w:rPr>
      </w:pPr>
      <w:r>
        <w:rPr>
          <w:rFonts w:hint="eastAsia" w:ascii="宋体" w:hAnsi="宋体" w:cs="宋体"/>
          <w:color w:val="000000"/>
          <w:szCs w:val="21"/>
        </w:rPr>
        <w:t xml:space="preserve">2、价格</w:t>
      </w:r>
      <w:r>
        <w:rPr>
          <w:rFonts w:hint="eastAsia" w:ascii="宋体" w:hAnsi="宋体" w:cs="宋体"/>
          <w:color w:val="000000"/>
          <w:szCs w:val="21"/>
        </w:rPr>
        <w:t xml:space="preserve">分统一</w:t>
      </w:r>
      <w:r>
        <w:rPr>
          <w:rFonts w:hint="eastAsia" w:ascii="宋体" w:hAnsi="宋体" w:cs="宋体"/>
          <w:color w:val="000000"/>
          <w:szCs w:val="21"/>
        </w:rPr>
        <w:t xml:space="preserve">采用最低价优先法计算，即满足磋商文件要求且最后磋商报价最低的报价为磋商基准价，其价格分为最高分。其他响应单位的价格</w:t>
      </w:r>
      <w:r>
        <w:rPr>
          <w:rFonts w:hint="eastAsia" w:ascii="宋体" w:hAnsi="宋体" w:cs="宋体"/>
          <w:color w:val="000000"/>
          <w:szCs w:val="21"/>
        </w:rPr>
        <w:t xml:space="preserve">分统一</w:t>
      </w:r>
      <w:r>
        <w:rPr>
          <w:rFonts w:hint="eastAsia" w:ascii="宋体" w:hAnsi="宋体" w:cs="宋体"/>
          <w:color w:val="000000"/>
          <w:szCs w:val="21"/>
        </w:rPr>
        <w:t xml:space="preserve">按照下列公式计算（计算结果四舍五入保留小数点后两位）：</w:t>
      </w:r>
      <w:r/>
    </w:p>
    <w:p>
      <w:pPr>
        <w:ind w:firstLine="630"/>
        <w:jc w:val="left"/>
        <w:spacing w:line="360" w:lineRule="auto"/>
        <w:widowControl/>
        <w:tabs>
          <w:tab w:val="left" w:pos="567" w:leader="none"/>
          <w:tab w:val="left" w:pos="2870" w:leader="none"/>
        </w:tabs>
        <w:rPr>
          <w:rFonts w:ascii="宋体" w:hAnsi="宋体" w:cs="宋体"/>
          <w:color w:val="000000"/>
          <w:szCs w:val="21"/>
        </w:rPr>
      </w:pPr>
      <w:r>
        <w:rPr>
          <w:rFonts w:hint="eastAsia" w:ascii="宋体" w:hAnsi="宋体" w:cs="宋体"/>
          <w:color w:val="000000"/>
          <w:szCs w:val="21"/>
        </w:rPr>
        <w:t xml:space="preserve">磋商报价得分=（磋商基准价/最后磋商报价）×</w:t>
      </w:r>
      <w:r>
        <w:rPr>
          <w:rFonts w:hint="eastAsia" w:ascii="宋体" w:hAnsi="宋体" w:cs="宋体"/>
          <w:color w:val="000000"/>
          <w:szCs w:val="21"/>
        </w:rPr>
        <w:t xml:space="preserve">价格权</w:t>
      </w:r>
      <w:r>
        <w:rPr>
          <w:rFonts w:hint="eastAsia" w:ascii="宋体" w:hAnsi="宋体" w:cs="宋体"/>
          <w:color w:val="000000"/>
          <w:szCs w:val="21"/>
        </w:rPr>
        <w:t xml:space="preserve">值（10%）×100。</w:t>
      </w:r>
      <w:r/>
    </w:p>
    <w:p>
      <w:pPr>
        <w:ind w:firstLine="422"/>
        <w:jc w:val="left"/>
        <w:spacing w:line="360" w:lineRule="auto"/>
        <w:widowControl/>
        <w:tabs>
          <w:tab w:val="left" w:pos="567" w:leader="none"/>
        </w:tabs>
        <w:rPr>
          <w:rFonts w:ascii="宋体" w:hAnsi="宋体" w:cs="宋体"/>
          <w:b/>
          <w:bCs/>
          <w:color w:val="000000"/>
          <w:szCs w:val="21"/>
        </w:rPr>
      </w:pPr>
      <w:r>
        <w:rPr>
          <w:rFonts w:hint="eastAsia" w:ascii="宋体" w:hAnsi="宋体" w:cs="宋体"/>
          <w:b/>
          <w:bCs/>
          <w:color w:val="000000"/>
          <w:szCs w:val="21"/>
        </w:rPr>
        <w:t xml:space="preserve">（二）施工组织设计（60分）</w:t>
      </w:r>
      <w:r/>
    </w:p>
    <w:p>
      <w:pPr>
        <w:ind w:firstLine="420"/>
        <w:jc w:val="left"/>
        <w:spacing w:line="360" w:lineRule="auto"/>
        <w:widowControl/>
        <w:tabs>
          <w:tab w:val="left" w:pos="567" w:leader="none"/>
          <w:tab w:val="left" w:pos="2870" w:leader="none"/>
        </w:tabs>
        <w:rPr>
          <w:rFonts w:ascii="宋体" w:hAnsi="宋体" w:cs="宋体"/>
          <w:color w:val="000000"/>
          <w:szCs w:val="21"/>
        </w:rPr>
      </w:pPr>
      <w:r>
        <w:rPr>
          <w:rFonts w:hint="eastAsia" w:ascii="宋体" w:hAnsi="宋体" w:cs="宋体"/>
          <w:color w:val="000000"/>
          <w:szCs w:val="21"/>
        </w:rPr>
        <w:t xml:space="preserve">1、总体概述,包括但不限于工程概述、总体安排、及施工部署及施工段划分等健全、合理、规范、高效（8分）：综合评定优秀，概述详细，组织机构健全，总体安排科学，方案考虑周全，有合理化建议等得8分；综合评定良好，概述较为详细，总体安排可行，方案考虑比较细致，能满足项目实施需要的得5分；综合评定一般，方案简单，基本能满足项目实施需要的得2分；未提供不得分。</w:t>
      </w:r>
      <w:r/>
    </w:p>
    <w:p>
      <w:pPr>
        <w:ind w:firstLine="420"/>
        <w:jc w:val="left"/>
        <w:spacing w:line="360" w:lineRule="auto"/>
        <w:widowControl/>
        <w:tabs>
          <w:tab w:val="left" w:pos="567" w:leader="none"/>
          <w:tab w:val="left" w:pos="2870" w:leader="none"/>
        </w:tabs>
        <w:rPr>
          <w:rFonts w:ascii="宋体" w:hAnsi="宋体" w:cs="宋体"/>
          <w:color w:val="000000"/>
          <w:szCs w:val="21"/>
        </w:rPr>
      </w:pPr>
      <w:r>
        <w:rPr>
          <w:rFonts w:hint="eastAsia" w:ascii="宋体" w:hAnsi="宋体" w:cs="宋体"/>
          <w:color w:val="000000"/>
          <w:szCs w:val="21"/>
        </w:rPr>
        <w:t xml:space="preserve">2、施工总进度计划,包括但不仅限于本工程施工进度计划的描述、工期的保证措施、准备计划等，以及为完成该计划所定措施科学、合理、规范、高效（8分）：综合评定优秀，总进度计划详尽，项目实施进度、时间点、关键节点等设置清晰准确的得8分；综合评定良好，总进度计划较为详尽，项目实施进度、时间点、关键点等设置比较准确的得5分；综合评定一般，方案简单，描述不清楚，基本能满足项目实施需要的得2分；未提供不得分。</w:t>
      </w:r>
      <w:r/>
    </w:p>
    <w:p>
      <w:pPr>
        <w:ind w:firstLine="420"/>
        <w:jc w:val="left"/>
        <w:spacing w:line="360" w:lineRule="auto"/>
        <w:widowControl/>
        <w:tabs>
          <w:tab w:val="left" w:pos="567" w:leader="none"/>
          <w:tab w:val="left" w:pos="2870" w:leader="none"/>
        </w:tabs>
        <w:rPr>
          <w:rFonts w:ascii="宋体" w:hAnsi="宋体" w:cs="宋体"/>
          <w:color w:val="000000"/>
          <w:szCs w:val="21"/>
        </w:rPr>
      </w:pPr>
      <w:r>
        <w:rPr>
          <w:rFonts w:hint="eastAsia" w:ascii="宋体" w:hAnsi="宋体" w:cs="宋体"/>
          <w:color w:val="000000"/>
          <w:szCs w:val="21"/>
        </w:rPr>
        <w:t xml:space="preserve">3、分部、分项工程的施工方案,包括该工程分部分项工程的施工方案、关键施工技术、工艺及工程项目实施的重点、难点和解决方案、具体施工技术措施科学、合理、操作性强、规范、高效（8分）：综合评定优秀，分项施工方案、关键施工技术、工艺及工程项目实施的重点、难点和解决方案、科学合理、操作性强、考虑周全的得8分；综合评定良好，分项施工方案、关键施工技术、工艺及工程项目实施的重点、难点和解决方案、比较合理、操作</w:t>
      </w:r>
      <w:r>
        <w:rPr>
          <w:rFonts w:hint="eastAsia" w:ascii="宋体" w:hAnsi="宋体" w:cs="宋体"/>
          <w:color w:val="000000"/>
          <w:spacing w:val="-6"/>
          <w:szCs w:val="21"/>
        </w:rPr>
        <w:t xml:space="preserve">性较强、</w:t>
      </w:r>
      <w:r>
        <w:rPr>
          <w:rFonts w:hint="eastAsia" w:ascii="宋体" w:hAnsi="宋体" w:cs="宋体"/>
          <w:color w:val="000000"/>
          <w:spacing w:val="-6"/>
          <w:szCs w:val="21"/>
        </w:rPr>
        <w:t xml:space="preserve">考虑较</w:t>
      </w:r>
      <w:r>
        <w:rPr>
          <w:rFonts w:hint="eastAsia" w:ascii="宋体" w:hAnsi="宋体" w:cs="宋体"/>
          <w:color w:val="000000"/>
          <w:spacing w:val="-6"/>
          <w:szCs w:val="21"/>
        </w:rPr>
        <w:t xml:space="preserve">周全的得5分；综合评定一般，方案简单，操作性不强的得2分；未提供不得分。</w:t>
      </w:r>
      <w:r/>
    </w:p>
    <w:p>
      <w:pPr>
        <w:ind w:firstLine="420"/>
        <w:jc w:val="left"/>
        <w:spacing w:line="360" w:lineRule="auto"/>
        <w:widowControl/>
        <w:tabs>
          <w:tab w:val="left" w:pos="567" w:leader="none"/>
          <w:tab w:val="left" w:pos="2870" w:leader="none"/>
        </w:tabs>
        <w:rPr>
          <w:rFonts w:ascii="宋体" w:hAnsi="宋体" w:cs="宋体"/>
          <w:color w:val="000000"/>
          <w:szCs w:val="21"/>
        </w:rPr>
      </w:pPr>
      <w:r>
        <w:rPr>
          <w:rFonts w:hint="eastAsia" w:ascii="宋体" w:hAnsi="宋体" w:cs="宋体"/>
          <w:color w:val="000000"/>
          <w:szCs w:val="21"/>
        </w:rPr>
        <w:t xml:space="preserve">4、拟投入劳动力、材料、机械设备配备，针对本项目提供的劳动力、材料、机械设备配置方案是否合理、合理、操作性等方面进行综合比较（8分）：方案内容与进度计划完全吻合、配套合理，具有可操作性强，内容描述详细的得8分；方案内容与进度计划基本吻合、配套有一定合理性，可操作性较强，内容</w:t>
      </w:r>
      <w:r>
        <w:rPr>
          <w:rFonts w:hint="eastAsia" w:ascii="宋体" w:hAnsi="宋体" w:cs="宋体"/>
          <w:color w:val="000000"/>
          <w:szCs w:val="21"/>
        </w:rPr>
        <w:t xml:space="preserve">描述较</w:t>
      </w:r>
      <w:r>
        <w:rPr>
          <w:rFonts w:hint="eastAsia" w:ascii="宋体" w:hAnsi="宋体" w:cs="宋体"/>
          <w:color w:val="000000"/>
          <w:szCs w:val="21"/>
        </w:rPr>
        <w:t xml:space="preserve">完整的得5分；方案内容与进度计划吻合一般、配套一般，可操作性欠缺，内容粗糙的得2分；未提供不得分。</w:t>
      </w:r>
      <w:r/>
    </w:p>
    <w:p>
      <w:pPr>
        <w:ind w:firstLine="420"/>
        <w:jc w:val="left"/>
        <w:spacing w:line="360" w:lineRule="auto"/>
        <w:widowControl/>
        <w:tabs>
          <w:tab w:val="left" w:pos="567" w:leader="none"/>
          <w:tab w:val="left" w:pos="2870" w:leader="none"/>
        </w:tabs>
        <w:rPr>
          <w:rFonts w:ascii="宋体" w:hAnsi="宋体" w:cs="宋体"/>
          <w:color w:val="000000"/>
          <w:szCs w:val="21"/>
        </w:rPr>
      </w:pPr>
      <w:r>
        <w:rPr>
          <w:rFonts w:hint="eastAsia" w:ascii="宋体" w:hAnsi="宋体" w:cs="宋体"/>
          <w:color w:val="000000"/>
          <w:szCs w:val="21"/>
        </w:rPr>
        <w:t xml:space="preserve">5、安全文明施工措施,包括该工程安全文明施工、施工现场扬尘污染防治措施及环境保护方面的措施科学、合理、操作性强、规范、高效（7分）：综合评定优秀，措施科学合理，问题沟通和解决机制简单有效，对项目安全、环保等风险进行分析，给出应对措施，操作性强的得7分；综合评定良好，措施比较合理、操作性较强、</w:t>
      </w:r>
      <w:r>
        <w:rPr>
          <w:rFonts w:hint="eastAsia" w:ascii="宋体" w:hAnsi="宋体" w:cs="宋体"/>
          <w:color w:val="000000"/>
          <w:szCs w:val="21"/>
        </w:rPr>
        <w:t xml:space="preserve">考虑较</w:t>
      </w:r>
      <w:r>
        <w:rPr>
          <w:rFonts w:hint="eastAsia" w:ascii="宋体" w:hAnsi="宋体" w:cs="宋体"/>
          <w:color w:val="000000"/>
          <w:szCs w:val="21"/>
        </w:rPr>
        <w:t xml:space="preserve">周全、能满足项目实施需要的</w:t>
      </w:r>
      <w:r>
        <w:rPr>
          <w:rFonts w:hint="eastAsia" w:ascii="宋体" w:hAnsi="宋体" w:cs="宋体"/>
          <w:color w:val="000000"/>
          <w:szCs w:val="21"/>
        </w:rPr>
        <w:t xml:space="preserve">的</w:t>
      </w:r>
      <w:r>
        <w:rPr>
          <w:rFonts w:hint="eastAsia" w:ascii="宋体" w:hAnsi="宋体" w:cs="宋体"/>
          <w:color w:val="000000"/>
          <w:szCs w:val="21"/>
        </w:rPr>
        <w:t xml:space="preserve">得4分；综合评定一般，措施简单，操作性不强的得1分；未提供不得分。</w:t>
      </w:r>
      <w:r/>
    </w:p>
    <w:p>
      <w:pPr>
        <w:ind w:firstLine="420"/>
        <w:jc w:val="left"/>
        <w:spacing w:line="360" w:lineRule="auto"/>
        <w:widowControl/>
        <w:tabs>
          <w:tab w:val="left" w:pos="567" w:leader="none"/>
          <w:tab w:val="left" w:pos="2870" w:leader="none"/>
        </w:tabs>
        <w:rPr>
          <w:rFonts w:ascii="宋体" w:hAnsi="宋体" w:cs="宋体"/>
          <w:color w:val="000000"/>
          <w:szCs w:val="21"/>
        </w:rPr>
      </w:pPr>
      <w:r>
        <w:rPr>
          <w:rFonts w:hint="eastAsia" w:ascii="宋体" w:hAnsi="宋体" w:cs="宋体"/>
          <w:color w:val="000000"/>
          <w:szCs w:val="21"/>
        </w:rPr>
        <w:t xml:space="preserve">6、质量保证措施，对本项目质量保证的相关措施内容比较（7分）：综合评定优秀，措施科学合理，问题沟通和解决机制简单有效，对项目安全、环保等风险进行分析，给出应对措施，操作性强的得7分；综合评定良好，措施比较合理、操作性较强、</w:t>
      </w:r>
      <w:r>
        <w:rPr>
          <w:rFonts w:hint="eastAsia" w:ascii="宋体" w:hAnsi="宋体" w:cs="宋体"/>
          <w:color w:val="000000"/>
          <w:szCs w:val="21"/>
        </w:rPr>
        <w:t xml:space="preserve">考虑较</w:t>
      </w:r>
      <w:r>
        <w:rPr>
          <w:rFonts w:hint="eastAsia" w:ascii="宋体" w:hAnsi="宋体" w:cs="宋体"/>
          <w:color w:val="000000"/>
          <w:szCs w:val="21"/>
        </w:rPr>
        <w:t xml:space="preserve">周全、能</w:t>
      </w:r>
      <w:r>
        <w:rPr>
          <w:rFonts w:hint="eastAsia" w:ascii="宋体" w:hAnsi="宋体" w:cs="宋体"/>
          <w:color w:val="000000"/>
          <w:spacing w:val="-6"/>
          <w:szCs w:val="21"/>
        </w:rPr>
        <w:t xml:space="preserve">满足项目实施需要的</w:t>
      </w:r>
      <w:r>
        <w:rPr>
          <w:rFonts w:hint="eastAsia" w:ascii="宋体" w:hAnsi="宋体" w:cs="宋体"/>
          <w:color w:val="000000"/>
          <w:spacing w:val="-6"/>
          <w:szCs w:val="21"/>
        </w:rPr>
        <w:t xml:space="preserve">的</w:t>
      </w:r>
      <w:r>
        <w:rPr>
          <w:rFonts w:hint="eastAsia" w:ascii="宋体" w:hAnsi="宋体" w:cs="宋体"/>
          <w:color w:val="000000"/>
          <w:spacing w:val="-6"/>
          <w:szCs w:val="21"/>
        </w:rPr>
        <w:t xml:space="preserve">得4分；综合评定一般，措施简单，操作性不强的得1分；未提供不得分。</w:t>
      </w:r>
      <w:r/>
    </w:p>
    <w:p>
      <w:pPr>
        <w:ind w:firstLine="422"/>
        <w:jc w:val="left"/>
        <w:spacing w:line="360" w:lineRule="auto"/>
        <w:widowControl/>
        <w:tabs>
          <w:tab w:val="left" w:pos="567" w:leader="none"/>
        </w:tabs>
        <w:rPr>
          <w:rFonts w:ascii="宋体" w:hAnsi="宋体" w:cs="宋体"/>
          <w:color w:val="000000"/>
          <w:szCs w:val="21"/>
        </w:rPr>
      </w:pPr>
      <w:r>
        <w:rPr>
          <w:rFonts w:hint="eastAsia" w:ascii="宋体" w:hAnsi="宋体" w:cs="宋体"/>
          <w:color w:val="000000"/>
          <w:szCs w:val="21"/>
        </w:rPr>
        <w:t xml:space="preserve">7、季节性施工措施，针对本项目提供的季节性措施进行综合比较（7分）：方案科学合理，给出应对措施，操作性强的得7分；措施合理、操作性较强、</w:t>
      </w:r>
      <w:r>
        <w:rPr>
          <w:rFonts w:hint="eastAsia" w:ascii="宋体" w:hAnsi="宋体" w:cs="宋体"/>
          <w:color w:val="000000"/>
          <w:szCs w:val="21"/>
        </w:rPr>
        <w:t xml:space="preserve">考虑较</w:t>
      </w:r>
      <w:r>
        <w:rPr>
          <w:rFonts w:hint="eastAsia" w:ascii="宋体" w:hAnsi="宋体" w:cs="宋体"/>
          <w:color w:val="000000"/>
          <w:szCs w:val="21"/>
        </w:rPr>
        <w:t xml:space="preserve">周全、能满足项目实施需要的得4分；措施简单，操作性不强的得1分；未提供的不得分。</w:t>
      </w:r>
      <w:r/>
    </w:p>
    <w:p>
      <w:pPr>
        <w:ind w:firstLine="422"/>
        <w:jc w:val="left"/>
        <w:spacing w:line="360" w:lineRule="auto"/>
        <w:widowControl/>
        <w:tabs>
          <w:tab w:val="left" w:pos="567" w:leader="none"/>
        </w:tabs>
        <w:rPr>
          <w:rFonts w:ascii="宋体" w:hAnsi="宋体" w:cs="宋体"/>
          <w:color w:val="000000"/>
          <w:szCs w:val="21"/>
        </w:rPr>
      </w:pPr>
      <w:r>
        <w:rPr>
          <w:rFonts w:hint="eastAsia" w:ascii="宋体" w:hAnsi="宋体" w:cs="宋体"/>
          <w:color w:val="000000"/>
          <w:szCs w:val="21"/>
        </w:rPr>
        <w:t xml:space="preserve">8、突发事件的应急情况及相关应急措施， 针对突发事件的应急情况及相关应急预案是否完善，有效，应急保障措施是否适应、可行进行综合比较（7分）：应急措施最完整、科学、合理、全面的得7分；应急措施较完整、科学、合理、但有缺陷的得4分；应急措施不够完整、科学、合理、且有重大缺陷的得1分，未提供不得分。</w:t>
      </w:r>
      <w:r/>
    </w:p>
    <w:p>
      <w:pPr>
        <w:ind w:firstLine="422"/>
        <w:jc w:val="left"/>
        <w:spacing w:line="360" w:lineRule="auto"/>
        <w:widowControl/>
        <w:tabs>
          <w:tab w:val="left" w:pos="567" w:leader="none"/>
        </w:tabs>
        <w:rPr>
          <w:rFonts w:ascii="宋体" w:hAnsi="宋体" w:cs="宋体"/>
          <w:b/>
          <w:bCs/>
          <w:color w:val="000000"/>
          <w:szCs w:val="21"/>
        </w:rPr>
      </w:pPr>
      <w:r>
        <w:rPr>
          <w:rFonts w:hint="eastAsia" w:ascii="宋体" w:hAnsi="宋体" w:cs="宋体"/>
          <w:b/>
          <w:bCs/>
          <w:color w:val="000000"/>
          <w:szCs w:val="21"/>
        </w:rPr>
        <w:t xml:space="preserve">（三）项目组人员配备（12分）</w:t>
      </w:r>
      <w:r/>
    </w:p>
    <w:p>
      <w:pPr>
        <w:ind w:firstLine="420"/>
        <w:jc w:val="left"/>
        <w:spacing w:line="360" w:lineRule="auto"/>
        <w:widowControl/>
        <w:tabs>
          <w:tab w:val="left" w:pos="567" w:leader="none"/>
          <w:tab w:val="left" w:pos="2870" w:leader="none"/>
        </w:tabs>
        <w:rPr>
          <w:rFonts w:ascii="宋体" w:hAnsi="宋体" w:cs="宋体"/>
          <w:color w:val="000000"/>
          <w:szCs w:val="21"/>
        </w:rPr>
      </w:pPr>
      <w:r>
        <w:rPr>
          <w:rFonts w:hint="eastAsia" w:ascii="宋体" w:hAnsi="宋体" w:cs="宋体"/>
          <w:color w:val="000000"/>
          <w:szCs w:val="21"/>
        </w:rPr>
        <w:t xml:space="preserve">1、技术负责人具有水利类中级（或以上）职称的得3分。（响应文件中需提供职称证书扫描件及近一个月的社保缴纳证明扫描件或复印件，未提供的不得分。）</w:t>
      </w:r>
      <w:r/>
    </w:p>
    <w:p>
      <w:pPr>
        <w:ind w:firstLine="420"/>
        <w:jc w:val="left"/>
        <w:spacing w:line="360" w:lineRule="auto"/>
        <w:widowControl/>
        <w:tabs>
          <w:tab w:val="left" w:pos="567" w:leader="none"/>
          <w:tab w:val="left" w:pos="2870" w:leader="none"/>
        </w:tabs>
        <w:rPr>
          <w:rFonts w:ascii="宋体" w:hAnsi="宋体" w:cs="宋体"/>
          <w:color w:val="000000"/>
          <w:szCs w:val="21"/>
        </w:rPr>
      </w:pPr>
      <w:r>
        <w:rPr>
          <w:rFonts w:hint="eastAsia" w:ascii="宋体" w:hAnsi="宋体" w:cs="宋体"/>
          <w:color w:val="000000"/>
          <w:szCs w:val="21"/>
        </w:rPr>
        <w:t xml:space="preserve">2、拟配备项目组人员（项目经理、技术负责人除外）具有水利类中级（或以上）职称的，有一个得3分，具有水利类助理级工程师职称，每个得1分，</w:t>
      </w:r>
      <w:r>
        <w:rPr>
          <w:rFonts w:hint="eastAsia" w:ascii="宋体" w:hAnsi="宋体" w:cs="宋体"/>
          <w:color w:val="000000"/>
          <w:szCs w:val="21"/>
        </w:rPr>
        <w:t xml:space="preserve">限评</w:t>
      </w:r>
      <w:r>
        <w:rPr>
          <w:rFonts w:hint="eastAsia" w:ascii="宋体" w:hAnsi="宋体" w:cs="宋体"/>
          <w:color w:val="000000"/>
          <w:szCs w:val="21"/>
        </w:rPr>
        <w:t xml:space="preserve">2人，最高得6分。（响应文件中需提供以上人员的职称证书扫描件或复印件及近一个月的社保缴纳证明扫描件或复印件，未提供或者提供不全的不得分。）</w:t>
      </w:r>
      <w:r/>
    </w:p>
    <w:p>
      <w:pPr>
        <w:ind w:firstLine="420"/>
        <w:jc w:val="left"/>
        <w:spacing w:line="360" w:lineRule="auto"/>
        <w:widowControl/>
        <w:tabs>
          <w:tab w:val="left" w:pos="567" w:leader="none"/>
          <w:tab w:val="left" w:pos="2870" w:leader="none"/>
        </w:tabs>
        <w:rPr>
          <w:rFonts w:ascii="宋体" w:hAnsi="宋体" w:cs="宋体"/>
          <w:color w:val="000000"/>
          <w:spacing w:val="-6"/>
          <w:szCs w:val="21"/>
        </w:rPr>
      </w:pPr>
      <w:r>
        <w:rPr>
          <w:rFonts w:hint="eastAsia" w:ascii="宋体" w:hAnsi="宋体" w:cs="宋体"/>
          <w:color w:val="000000"/>
          <w:szCs w:val="21"/>
        </w:rPr>
        <w:t xml:space="preserve">3、拟配备</w:t>
      </w:r>
      <w:r>
        <w:rPr>
          <w:rFonts w:hint="eastAsia" w:ascii="宋体" w:hAnsi="宋体" w:cs="宋体"/>
          <w:color w:val="000000"/>
          <w:spacing w:val="-6"/>
          <w:szCs w:val="21"/>
        </w:rPr>
        <w:t xml:space="preserve">项目组成员</w:t>
      </w:r>
      <w:r>
        <w:rPr>
          <w:rFonts w:hint="eastAsia" w:ascii="宋体" w:hAnsi="宋体" w:cs="宋体"/>
          <w:color w:val="000000"/>
          <w:szCs w:val="21"/>
        </w:rPr>
        <w:t xml:space="preserve">中</w:t>
      </w:r>
      <w:r>
        <w:rPr>
          <w:rFonts w:hint="eastAsia" w:ascii="宋体" w:hAnsi="宋体" w:cs="宋体"/>
          <w:color w:val="000000"/>
          <w:spacing w:val="-6"/>
          <w:szCs w:val="21"/>
        </w:rPr>
        <w:t xml:space="preserve">具有注册安全工程师的得3分。（响应文件中需提供相关证书及本单位为其缴纳的近一个月</w:t>
      </w:r>
      <w:r>
        <w:rPr>
          <w:rFonts w:hint="eastAsia" w:ascii="宋体" w:hAnsi="宋体" w:cs="宋体"/>
          <w:color w:val="000000"/>
          <w:spacing w:val="-6"/>
          <w:szCs w:val="21"/>
        </w:rPr>
        <w:t xml:space="preserve">社保证明</w:t>
      </w:r>
      <w:r>
        <w:rPr>
          <w:rFonts w:hint="eastAsia" w:ascii="宋体" w:hAnsi="宋体" w:cs="宋体"/>
          <w:color w:val="000000"/>
          <w:spacing w:val="-6"/>
          <w:szCs w:val="21"/>
        </w:rPr>
        <w:t xml:space="preserve">文件扫描件或复印件，未提供或提供不全不得分。）</w:t>
      </w:r>
      <w:r/>
    </w:p>
    <w:p>
      <w:pPr>
        <w:ind w:firstLine="422"/>
        <w:jc w:val="left"/>
        <w:spacing w:line="360" w:lineRule="auto"/>
        <w:widowControl/>
        <w:tabs>
          <w:tab w:val="left" w:pos="567" w:leader="none"/>
        </w:tabs>
        <w:rPr>
          <w:rFonts w:ascii="宋体" w:hAnsi="宋体" w:cs="宋体"/>
          <w:b/>
          <w:bCs/>
          <w:color w:val="000000"/>
          <w:szCs w:val="21"/>
        </w:rPr>
      </w:pPr>
      <w:r>
        <w:rPr>
          <w:rFonts w:hint="eastAsia" w:ascii="宋体" w:hAnsi="宋体" w:cs="宋体"/>
          <w:b/>
          <w:bCs/>
          <w:color w:val="000000"/>
          <w:szCs w:val="21"/>
        </w:rPr>
        <w:t xml:space="preserve">（四）企业综合实力比较（18分）</w:t>
      </w:r>
      <w:r/>
    </w:p>
    <w:p>
      <w:pPr>
        <w:ind w:firstLine="420"/>
        <w:jc w:val="left"/>
        <w:spacing w:line="360" w:lineRule="auto"/>
        <w:widowControl/>
        <w:tabs>
          <w:tab w:val="left" w:pos="567" w:leader="none"/>
          <w:tab w:val="left" w:pos="2870" w:leader="none"/>
        </w:tabs>
        <w:rPr>
          <w:rFonts w:ascii="宋体" w:hAnsi="宋体" w:cs="宋体"/>
          <w:color w:val="000000"/>
          <w:szCs w:val="21"/>
        </w:rPr>
      </w:pPr>
      <w:r>
        <w:rPr>
          <w:rFonts w:hint="eastAsia" w:ascii="宋体" w:hAnsi="宋体" w:cs="宋体"/>
          <w:color w:val="000000"/>
          <w:szCs w:val="21"/>
        </w:rPr>
        <w:t xml:space="preserve">1、响应单位具有质量管理体系认证证书、环境管理体系认证证书、职业健康安全管理体系认证证书，且均在有效期内的，每提供一个得3分，最高得9分。（提供证书扫描件或复印件或该证书在中国国家认证认可监督管理委员会网站http://www.cnca.gov.cn/上查询的页面截图并加盖公章，未提供的不得分。）</w:t>
      </w:r>
      <w:r/>
    </w:p>
    <w:p>
      <w:pPr>
        <w:ind w:firstLine="420"/>
        <w:jc w:val="left"/>
        <w:spacing w:line="360" w:lineRule="auto"/>
        <w:widowControl/>
        <w:tabs>
          <w:tab w:val="left" w:pos="567" w:leader="none"/>
          <w:tab w:val="left" w:pos="2870" w:leader="none"/>
        </w:tabs>
        <w:rPr>
          <w:rFonts w:ascii="宋体" w:hAnsi="宋体" w:cs="宋体"/>
          <w:color w:val="000000"/>
          <w:szCs w:val="21"/>
        </w:rPr>
      </w:pPr>
      <w:r>
        <w:rPr>
          <w:rFonts w:hint="eastAsia" w:ascii="宋体" w:hAnsi="宋体" w:cs="宋体"/>
          <w:color w:val="000000"/>
          <w:szCs w:val="21"/>
        </w:rPr>
        <w:t xml:space="preserve">2、响应单位自2022年1</w:t>
      </w:r>
      <w:r>
        <w:rPr>
          <w:rFonts w:ascii="宋体" w:hAnsi="宋体" w:cs="宋体"/>
          <w:color w:val="000000"/>
          <w:szCs w:val="21"/>
        </w:rPr>
        <w:t xml:space="preserve">1</w:t>
      </w:r>
      <w:r>
        <w:rPr>
          <w:rFonts w:hint="eastAsia" w:ascii="宋体" w:hAnsi="宋体" w:cs="宋体"/>
          <w:color w:val="000000"/>
          <w:szCs w:val="21"/>
        </w:rPr>
        <w:t xml:space="preserve">月1日至今承担过类似项目业绩，每提供一个得3分，最高得9分。（时间以竣工验收证明时间为准，响应文件中提供中标通知书/直接发包通知书、施工合同、竣工验收证明等证明材料扫描件或复印件，未提供或者提供不全的不得分。）</w:t>
      </w:r>
      <w:r/>
    </w:p>
    <w:p>
      <w:pPr>
        <w:jc w:val="left"/>
        <w:spacing w:line="360" w:lineRule="auto"/>
        <w:widowControl/>
        <w:tabs>
          <w:tab w:val="left" w:pos="567" w:leader="none"/>
          <w:tab w:val="left" w:pos="2870" w:leader="none"/>
        </w:tabs>
        <w:rPr>
          <w:rFonts w:ascii="宋体" w:hAnsi="宋体" w:cs="宋体"/>
          <w:b/>
          <w:bCs/>
          <w:color w:val="000000"/>
          <w:szCs w:val="21"/>
        </w:rPr>
      </w:pPr>
      <w:r>
        <w:rPr>
          <w:rFonts w:hint="eastAsia" w:ascii="宋体" w:hAnsi="宋体" w:cs="宋体"/>
          <w:b/>
          <w:bCs/>
          <w:color w:val="000000"/>
          <w:szCs w:val="21"/>
        </w:rPr>
        <w:t xml:space="preserve">注：1、针对评分标准中评分的每一条，响应单位均应提供相关资料并做出相应说明供评委评判，不提供相关资料的对应评分项不得分。</w:t>
      </w:r>
      <w:r/>
    </w:p>
    <w:p>
      <w:pPr>
        <w:ind w:firstLine="422"/>
        <w:jc w:val="left"/>
        <w:spacing w:line="360" w:lineRule="auto"/>
        <w:widowControl/>
        <w:tabs>
          <w:tab w:val="left" w:pos="567" w:leader="none"/>
          <w:tab w:val="left" w:pos="2870" w:leader="none"/>
        </w:tabs>
        <w:rPr>
          <w:rFonts w:ascii="宋体" w:hAnsi="宋体" w:cs="宋体"/>
          <w:b/>
          <w:bCs/>
          <w:color w:val="000000"/>
          <w:szCs w:val="21"/>
        </w:rPr>
      </w:pPr>
      <w:r>
        <w:rPr>
          <w:rFonts w:hint="eastAsia" w:ascii="宋体" w:hAnsi="宋体" w:cs="宋体"/>
          <w:b/>
          <w:bCs/>
          <w:color w:val="000000"/>
          <w:szCs w:val="21"/>
        </w:rPr>
        <w:t xml:space="preserve">2.所有扫描件字迹须清晰可见，并且加盖响应单位公章,字迹不清晰或内容不全或者未加盖响应单位公章，视为未提供。</w:t>
      </w:r>
      <w:r/>
    </w:p>
    <w:p>
      <w:pPr>
        <w:ind w:firstLine="422"/>
        <w:jc w:val="left"/>
        <w:spacing w:line="360" w:lineRule="auto"/>
        <w:widowControl/>
        <w:tabs>
          <w:tab w:val="left" w:pos="525" w:leader="none"/>
        </w:tabs>
        <w:rPr>
          <w:rFonts w:ascii="宋体" w:hAnsi="宋体" w:cs="宋体"/>
          <w:b/>
          <w:bCs/>
          <w:color w:val="000000"/>
          <w:szCs w:val="21"/>
        </w:rPr>
      </w:pPr>
      <w:r>
        <w:rPr>
          <w:rFonts w:ascii="宋体" w:hAnsi="宋体" w:cs="宋体"/>
          <w:b/>
          <w:bCs/>
          <w:color w:val="000000"/>
          <w:szCs w:val="21"/>
        </w:rPr>
      </w:r>
      <w:r/>
    </w:p>
    <w:p>
      <w:pPr>
        <w:ind w:firstLine="422"/>
        <w:jc w:val="left"/>
        <w:spacing w:line="360" w:lineRule="auto"/>
        <w:widowControl/>
        <w:tabs>
          <w:tab w:val="left" w:pos="525" w:leader="none"/>
        </w:tabs>
        <w:rPr>
          <w:rFonts w:ascii="宋体" w:hAnsi="宋体" w:cs="宋体"/>
          <w:b/>
          <w:bCs/>
          <w:color w:val="000000"/>
          <w:szCs w:val="21"/>
        </w:rPr>
      </w:pPr>
      <w:r>
        <w:rPr>
          <w:rFonts w:hint="eastAsia" w:ascii="宋体" w:hAnsi="宋体" w:cs="宋体"/>
          <w:b/>
          <w:bCs/>
          <w:color w:val="000000"/>
          <w:szCs w:val="21"/>
        </w:rPr>
        <w:t xml:space="preserve">（全文完）</w:t>
      </w:r>
      <w:r/>
    </w:p>
    <w:p>
      <w:r/>
      <w:r/>
    </w:p>
    <w:p>
      <w:pPr>
        <w:ind w:firstLine="422"/>
        <w:jc w:val="left"/>
        <w:spacing w:line="360" w:lineRule="auto"/>
        <w:tabs>
          <w:tab w:val="left" w:pos="540" w:leader="none"/>
        </w:tabs>
      </w:pPr>
      <w:r/>
      <w:r/>
    </w:p>
    <w:sectPr>
      <w:footnotePr/>
      <w:endnotePr/>
      <w:type w:val="nextPage"/>
      <w:pgSz w:w="11906" w:h="16838" w:orient="portrait"/>
      <w:pgMar w:top="1440" w:right="1134" w:bottom="1440" w:left="1134" w:header="1247"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Symbol">
    <w:panose1 w:val="05050102010706020507"/>
  </w:font>
  <w:font w:name="Wingdings">
    <w:panose1 w:val="05000000000000000000"/>
  </w:font>
  <w:font w:name="Courier New">
    <w:panose1 w:val="02070309020205020404"/>
  </w:font>
  <w:font w:name="黑体">
    <w:panose1 w:val="02010609060101010101"/>
  </w:font>
  <w:font w:name="楷体_GB2312">
    <w:panose1 w:val="02010609060101010101"/>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rPr>
        <w:rStyle w:val="784"/>
      </w:rPr>
      <w:framePr w:wrap="around" w:vAnchor="text" w:hAnchor="margin" w:xAlign="center" w:y="1"/>
    </w:pPr>
    <w:r>
      <w:fldChar w:fldCharType="begin"/>
    </w:r>
    <w:r>
      <w:rPr>
        <w:rStyle w:val="784"/>
      </w:rPr>
      <w:instrText xml:space="preserve">PAGE  </w:instrText>
    </w:r>
    <w:r>
      <w:fldChar w:fldCharType="end"/>
    </w:r>
    <w:r/>
  </w:p>
  <w:p>
    <w:pPr>
      <w:pStyle w:val="76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framePr w:wrap="around" w:vAnchor="text" w:hAnchor="margin" w:xAlign="center" w:y="1"/>
    </w:pPr>
    <w:r>
      <w:fldChar w:fldCharType="begin"/>
    </w:r>
    <w:r>
      <w:rPr>
        <w:rStyle w:val="784"/>
      </w:rPr>
      <w:instrText xml:space="preserve"> PAGE  </w:instrText>
    </w:r>
    <w:r>
      <w:fldChar w:fldCharType="separate"/>
    </w:r>
    <w:r>
      <w:rPr>
        <w:rStyle w:val="784"/>
      </w:rPr>
      <w:t xml:space="preserve">- 0 -</w:t>
    </w:r>
    <w:r>
      <w:fldChar w:fldCharType="end"/>
    </w:r>
    <w:r/>
  </w:p>
  <w:p>
    <w:pPr>
      <w:pStyle w:val="76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rPr>
        <w:rStyle w:val="784"/>
      </w:rPr>
      <w:framePr w:wrap="around" w:vAnchor="text" w:hAnchor="margin" w:xAlign="center" w:y="1"/>
    </w:pPr>
    <w:r>
      <w:fldChar w:fldCharType="begin"/>
    </w:r>
    <w:r>
      <w:rPr>
        <w:rStyle w:val="784"/>
      </w:rPr>
      <w:instrText xml:space="preserve">PAGE  </w:instrText>
    </w:r>
    <w:r>
      <w:fldChar w:fldCharType="separate"/>
    </w:r>
    <w:r>
      <w:rPr>
        <w:rStyle w:val="784"/>
      </w:rPr>
      <w:t xml:space="preserve">8</w:t>
    </w:r>
    <w:r>
      <w:fldChar w:fldCharType="end"/>
    </w:r>
    <w:r/>
  </w:p>
  <w:p>
    <w:pPr>
      <w:pStyle w:val="76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140" w:hanging="72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
    <w:multiLevelType w:val="hybridMultilevel"/>
    <w:lvl w:ilvl="0">
      <w:start w:val="1"/>
      <w:numFmt w:val="decimal"/>
      <w:isLgl w:val="false"/>
      <w:suff w:val="tab"/>
      <w:lvlText w:val="4.%1"/>
      <w:lvlJc w:val="left"/>
      <w:pPr>
        <w:ind w:left="420" w:hanging="420"/>
      </w:pPr>
      <w:rPr>
        <w:rFonts w:hint="default" w:ascii="Times New Roman" w:hAnsi="Times New Roman"/>
        <w:b/>
        <w:i w:val="0"/>
        <w:sz w:val="24"/>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isLgl w:val="false"/>
      <w:suff w:val="tab"/>
      <w:lvlText w:val="5.%1"/>
      <w:lvlJc w:val="left"/>
      <w:pPr>
        <w:ind w:left="420" w:hanging="420"/>
      </w:pPr>
      <w:rPr>
        <w:rFonts w:hint="default" w:ascii="Times New Roman" w:hAnsi="Times New Roman"/>
        <w:b/>
        <w:i w:val="0"/>
        <w:sz w:val="24"/>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isLgl w:val="false"/>
      <w:suff w:val="tab"/>
      <w:lvlText w:val="7.%1"/>
      <w:lvlJc w:val="left"/>
      <w:pPr>
        <w:ind w:left="420" w:hanging="420"/>
      </w:pPr>
      <w:rPr>
        <w:rFonts w:hint="default" w:ascii="Times New Roman" w:hAnsi="Times New Roman"/>
        <w:b/>
        <w:i w:val="0"/>
        <w:sz w:val="24"/>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tab"/>
      <w:lvlText w:val="1.%1"/>
      <w:lvlJc w:val="left"/>
      <w:pPr>
        <w:ind w:left="420" w:hanging="420"/>
      </w:pPr>
      <w:rPr>
        <w:rFonts w:hint="default" w:ascii="Times New Roman" w:hAnsi="Times New Roman"/>
        <w:b/>
        <w:i w:val="0"/>
        <w:sz w:val="24"/>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tab"/>
      <w:lvlText w:val="（%1）"/>
      <w:lvlJc w:val="left"/>
      <w:pPr>
        <w:ind w:left="1140" w:hanging="72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isLgl w:val="false"/>
      <w:suff w:val="tab"/>
      <w:lvlText w:val="13.%1"/>
      <w:lvlJc w:val="left"/>
      <w:pPr>
        <w:ind w:left="420" w:hanging="420"/>
      </w:pPr>
      <w:rPr>
        <w:rFonts w:hint="default" w:ascii="宋体" w:hAnsi="宋体" w:eastAsia="宋体" w:cs="宋体"/>
        <w:b/>
        <w:i w:val="0"/>
        <w:sz w:val="24"/>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2"/>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8.%1"/>
      <w:lvlJc w:val="left"/>
      <w:pPr>
        <w:ind w:left="420" w:hanging="420"/>
      </w:pPr>
      <w:rPr>
        <w:rFonts w:hint="default" w:ascii="Times New Roman" w:hAnsi="Times New Roman"/>
        <w:b/>
        <w:i w:val="0"/>
        <w:sz w:val="24"/>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decimal"/>
      <w:isLgl w:val="false"/>
      <w:suff w:val="tab"/>
      <w:lvlText w:val="3.%1"/>
      <w:lvlJc w:val="left"/>
      <w:pPr>
        <w:ind w:left="420" w:hanging="420"/>
      </w:pPr>
      <w:rPr>
        <w:rFonts w:hint="default" w:ascii="Times New Roman" w:hAnsi="Times New Roman"/>
        <w:b/>
        <w:i w:val="0"/>
        <w:sz w:val="24"/>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isLgl w:val="false"/>
      <w:suff w:val="tab"/>
      <w:lvlText w:val="12.%1"/>
      <w:lvlJc w:val="left"/>
      <w:pPr>
        <w:ind w:left="420" w:hanging="420"/>
      </w:pPr>
      <w:rPr>
        <w:rFonts w:hint="default" w:ascii="Times New Roman" w:hAnsi="Times New Roman"/>
        <w:b/>
        <w:i w:val="0"/>
        <w:sz w:val="24"/>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isLgl w:val="false"/>
      <w:suff w:val="tab"/>
      <w:lvlText w:val="6.%1"/>
      <w:lvlJc w:val="left"/>
      <w:pPr>
        <w:ind w:left="420" w:hanging="420"/>
      </w:pPr>
      <w:rPr>
        <w:rFonts w:hint="default" w:ascii="Times New Roman" w:hAnsi="Times New Roman"/>
        <w:b/>
        <w:i w:val="0"/>
        <w:sz w:val="24"/>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2.%1"/>
      <w:lvlJc w:val="left"/>
      <w:pPr>
        <w:ind w:left="420" w:hanging="420"/>
      </w:pPr>
      <w:rPr>
        <w:rFonts w:hint="default" w:ascii="Times New Roman" w:hAnsi="Times New Roman"/>
        <w:b/>
        <w:i w:val="0"/>
        <w:sz w:val="24"/>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7">
    <w:multiLevelType w:val="hybridMultilevel"/>
    <w:lvl w:ilvl="0">
      <w:start w:val="1"/>
      <w:numFmt w:val="decimal"/>
      <w:isLgl w:val="false"/>
      <w:suff w:val="tab"/>
      <w:lvlText w:val="（%1）"/>
      <w:lvlJc w:val="left"/>
      <w:pPr>
        <w:ind w:left="1140" w:hanging="72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8">
    <w:multiLevelType w:val="hybridMultilevel"/>
    <w:lvl w:ilvl="0">
      <w:start w:val="1"/>
      <w:numFmt w:val="decimal"/>
      <w:isLgl w:val="false"/>
      <w:suff w:val="tab"/>
      <w:lvlText w:val="10.%1"/>
      <w:lvlJc w:val="left"/>
      <w:pPr>
        <w:ind w:left="420" w:hanging="420"/>
      </w:pPr>
      <w:rPr>
        <w:rFonts w:hint="default" w:ascii="Times New Roman" w:hAnsi="Times New Roman"/>
        <w:b/>
        <w:i w:val="0"/>
        <w:sz w:val="24"/>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7"/>
  </w:num>
  <w:num w:numId="2">
    <w:abstractNumId w:val="8"/>
  </w:num>
  <w:num w:numId="3">
    <w:abstractNumId w:val="15"/>
  </w:num>
  <w:num w:numId="4">
    <w:abstractNumId w:val="4"/>
  </w:num>
  <w:num w:numId="5">
    <w:abstractNumId w:val="16"/>
  </w:num>
  <w:num w:numId="6">
    <w:abstractNumId w:val="12"/>
  </w:num>
  <w:num w:numId="7">
    <w:abstractNumId w:val="1"/>
  </w:num>
  <w:num w:numId="8">
    <w:abstractNumId w:val="2"/>
  </w:num>
  <w:num w:numId="9">
    <w:abstractNumId w:val="14"/>
  </w:num>
  <w:num w:numId="10">
    <w:abstractNumId w:val="3"/>
  </w:num>
  <w:num w:numId="11">
    <w:abstractNumId w:val="6"/>
  </w:num>
  <w:num w:numId="12">
    <w:abstractNumId w:val="0"/>
  </w:num>
  <w:num w:numId="13">
    <w:abstractNumId w:val="17"/>
  </w:num>
  <w:num w:numId="14">
    <w:abstractNumId w:val="11"/>
  </w:num>
  <w:num w:numId="15">
    <w:abstractNumId w:val="18"/>
  </w:num>
  <w:num w:numId="16">
    <w:abstractNumId w:val="10"/>
  </w:num>
  <w:num w:numId="17">
    <w:abstractNumId w:val="9"/>
  </w:num>
  <w:num w:numId="18">
    <w:abstractNumId w:val="5"/>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24">
    <w:name w:val="Plain Table 1"/>
    <w:basedOn w:val="7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5">
    <w:name w:val="Plain Table 2"/>
    <w:basedOn w:val="75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6">
    <w:name w:val="Plain Table 3"/>
    <w:basedOn w:val="7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7">
    <w:name w:val="Plain Table 4"/>
    <w:basedOn w:val="7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8">
    <w:name w:val="Plain Table 5"/>
    <w:basedOn w:val="7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9">
    <w:name w:val="Grid Table 1 Light"/>
    <w:basedOn w:val="75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0">
    <w:name w:val="Grid Table 2"/>
    <w:basedOn w:val="7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1">
    <w:name w:val="Grid Table 3"/>
    <w:basedOn w:val="7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4"/>
    <w:basedOn w:val="75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3">
    <w:name w:val="Grid Table 5 Dark"/>
    <w:basedOn w:val="7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4">
    <w:name w:val="Grid Table 6 Colorful"/>
    <w:basedOn w:val="75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5">
    <w:name w:val="Grid Table 7 Colorful"/>
    <w:basedOn w:val="75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6">
    <w:name w:val="List Table 1 Light"/>
    <w:basedOn w:val="75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7">
    <w:name w:val="List Table 2"/>
    <w:basedOn w:val="75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8">
    <w:name w:val="List Table 3"/>
    <w:basedOn w:val="7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9">
    <w:name w:val="List Table 4"/>
    <w:basedOn w:val="7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0">
    <w:name w:val="List Table 5 Dark"/>
    <w:basedOn w:val="75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1">
    <w:name w:val="List Table 6 Colorful"/>
    <w:basedOn w:val="75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2">
    <w:name w:val="List Table 7 Colorful"/>
    <w:basedOn w:val="75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43">
    <w:name w:val="TOC Heading"/>
    <w:uiPriority w:val="39"/>
    <w:unhideWhenUsed/>
  </w:style>
  <w:style w:type="paragraph" w:styleId="744" w:default="1">
    <w:name w:val="Normal"/>
    <w:next w:val="757"/>
    <w:qFormat/>
    <w:pPr>
      <w:jc w:val="both"/>
      <w:widowControl w:val="off"/>
    </w:pPr>
    <w:rPr>
      <w:sz w:val="21"/>
      <w:szCs w:val="24"/>
    </w:rPr>
  </w:style>
  <w:style w:type="paragraph" w:styleId="745">
    <w:name w:val="Heading 1"/>
    <w:basedOn w:val="744"/>
    <w:next w:val="744"/>
    <w:link w:val="823"/>
    <w:uiPriority w:val="9"/>
    <w:qFormat/>
    <w:pPr>
      <w:keepLines/>
      <w:keepNext/>
      <w:spacing w:before="480" w:after="200"/>
      <w:outlineLvl w:val="0"/>
    </w:pPr>
    <w:rPr>
      <w:rFonts w:ascii="Arial" w:hAnsi="Arial" w:eastAsia="Arial" w:cs="Arial"/>
      <w:sz w:val="40"/>
      <w:szCs w:val="40"/>
    </w:rPr>
  </w:style>
  <w:style w:type="paragraph" w:styleId="746">
    <w:name w:val="Heading 2"/>
    <w:basedOn w:val="744"/>
    <w:next w:val="744"/>
    <w:link w:val="824"/>
    <w:uiPriority w:val="9"/>
    <w:unhideWhenUsed/>
    <w:qFormat/>
    <w:pPr>
      <w:keepLines/>
      <w:keepNext/>
      <w:spacing w:before="360" w:after="200"/>
      <w:outlineLvl w:val="1"/>
    </w:pPr>
    <w:rPr>
      <w:rFonts w:ascii="Arial" w:hAnsi="Arial" w:eastAsia="Arial" w:cs="Arial"/>
      <w:sz w:val="34"/>
    </w:rPr>
  </w:style>
  <w:style w:type="paragraph" w:styleId="747">
    <w:name w:val="Heading 3"/>
    <w:basedOn w:val="744"/>
    <w:next w:val="744"/>
    <w:qFormat/>
    <w:pPr>
      <w:jc w:val="left"/>
      <w:keepLines/>
      <w:keepNext/>
      <w:outlineLvl w:val="2"/>
    </w:pPr>
    <w:rPr>
      <w:rFonts w:ascii="Calibri" w:hAnsi="Calibri" w:eastAsia="楷体_GB2312"/>
      <w:b/>
      <w:sz w:val="28"/>
      <w:szCs w:val="20"/>
    </w:rPr>
  </w:style>
  <w:style w:type="paragraph" w:styleId="748">
    <w:name w:val="Heading 4"/>
    <w:basedOn w:val="744"/>
    <w:next w:val="744"/>
    <w:qFormat/>
    <w:pPr>
      <w:keepLines/>
      <w:keepNext/>
      <w:spacing w:before="280" w:after="290" w:line="376" w:lineRule="auto"/>
      <w:outlineLvl w:val="3"/>
    </w:pPr>
    <w:rPr>
      <w:rFonts w:ascii="Arial" w:hAnsi="Arial" w:eastAsia="黑体"/>
      <w:b/>
      <w:bCs/>
      <w:sz w:val="28"/>
      <w:szCs w:val="28"/>
    </w:rPr>
  </w:style>
  <w:style w:type="paragraph" w:styleId="749">
    <w:name w:val="Heading 5"/>
    <w:basedOn w:val="744"/>
    <w:next w:val="744"/>
    <w:link w:val="827"/>
    <w:uiPriority w:val="9"/>
    <w:unhideWhenUsed/>
    <w:qFormat/>
    <w:pPr>
      <w:keepLines/>
      <w:keepNext/>
      <w:spacing w:before="320" w:after="200"/>
      <w:outlineLvl w:val="4"/>
    </w:pPr>
    <w:rPr>
      <w:rFonts w:ascii="Arial" w:hAnsi="Arial" w:eastAsia="Arial" w:cs="Arial"/>
      <w:b/>
      <w:bCs/>
      <w:sz w:val="24"/>
    </w:rPr>
  </w:style>
  <w:style w:type="paragraph" w:styleId="750">
    <w:name w:val="Heading 6"/>
    <w:basedOn w:val="744"/>
    <w:next w:val="744"/>
    <w:link w:val="828"/>
    <w:uiPriority w:val="9"/>
    <w:unhideWhenUsed/>
    <w:qFormat/>
    <w:pPr>
      <w:keepLines/>
      <w:keepNext/>
      <w:spacing w:before="320" w:after="200"/>
      <w:outlineLvl w:val="5"/>
    </w:pPr>
    <w:rPr>
      <w:rFonts w:ascii="Arial" w:hAnsi="Arial" w:eastAsia="Arial" w:cs="Arial"/>
      <w:b/>
      <w:bCs/>
      <w:sz w:val="22"/>
      <w:szCs w:val="22"/>
    </w:rPr>
  </w:style>
  <w:style w:type="paragraph" w:styleId="751">
    <w:name w:val="Heading 7"/>
    <w:basedOn w:val="744"/>
    <w:next w:val="744"/>
    <w:link w:val="829"/>
    <w:uiPriority w:val="9"/>
    <w:unhideWhenUsed/>
    <w:qFormat/>
    <w:pPr>
      <w:keepLines/>
      <w:keepNext/>
      <w:spacing w:before="320" w:after="200"/>
      <w:outlineLvl w:val="6"/>
    </w:pPr>
    <w:rPr>
      <w:rFonts w:ascii="Arial" w:hAnsi="Arial" w:eastAsia="Arial" w:cs="Arial"/>
      <w:b/>
      <w:bCs/>
      <w:i/>
      <w:iCs/>
      <w:sz w:val="22"/>
      <w:szCs w:val="22"/>
    </w:rPr>
  </w:style>
  <w:style w:type="paragraph" w:styleId="752">
    <w:name w:val="Heading 8"/>
    <w:basedOn w:val="744"/>
    <w:next w:val="744"/>
    <w:link w:val="830"/>
    <w:uiPriority w:val="9"/>
    <w:unhideWhenUsed/>
    <w:qFormat/>
    <w:pPr>
      <w:keepLines/>
      <w:keepNext/>
      <w:spacing w:before="320" w:after="200"/>
      <w:outlineLvl w:val="7"/>
    </w:pPr>
    <w:rPr>
      <w:rFonts w:ascii="Arial" w:hAnsi="Arial" w:eastAsia="Arial" w:cs="Arial"/>
      <w:i/>
      <w:iCs/>
      <w:sz w:val="22"/>
      <w:szCs w:val="22"/>
    </w:rPr>
  </w:style>
  <w:style w:type="paragraph" w:styleId="753">
    <w:name w:val="Heading 9"/>
    <w:basedOn w:val="744"/>
    <w:next w:val="744"/>
    <w:link w:val="831"/>
    <w:uiPriority w:val="9"/>
    <w:unhideWhenUsed/>
    <w:qFormat/>
    <w:pPr>
      <w:keepLines/>
      <w:keepNext/>
      <w:spacing w:before="320" w:after="200"/>
      <w:outlineLvl w:val="8"/>
    </w:pPr>
    <w:rPr>
      <w:rFonts w:ascii="Arial" w:hAnsi="Arial" w:eastAsia="Arial" w:cs="Arial"/>
      <w:i/>
      <w:iCs/>
      <w:szCs w:val="21"/>
    </w:rPr>
  </w:style>
  <w:style w:type="character" w:styleId="754" w:default="1">
    <w:name w:val="Default Paragraph Font"/>
    <w:uiPriority w:val="1"/>
    <w:semiHidden/>
    <w:unhideWhenUsed/>
  </w:style>
  <w:style w:type="table" w:styleId="755" w:default="1">
    <w:name w:val="Normal Table"/>
    <w:uiPriority w:val="99"/>
    <w:semiHidden/>
    <w:unhideWhenUsed/>
    <w:tblPr>
      <w:tblInd w:w="0" w:type="dxa"/>
      <w:tblCellMar>
        <w:left w:w="108" w:type="dxa"/>
        <w:top w:w="0" w:type="dxa"/>
        <w:right w:w="108" w:type="dxa"/>
        <w:bottom w:w="0" w:type="dxa"/>
      </w:tblCellMar>
    </w:tblPr>
  </w:style>
  <w:style w:type="numbering" w:styleId="756" w:default="1">
    <w:name w:val="No List"/>
    <w:uiPriority w:val="99"/>
    <w:semiHidden/>
    <w:unhideWhenUsed/>
  </w:style>
  <w:style w:type="paragraph" w:styleId="757" w:customStyle="1">
    <w:name w:val="段"/>
    <w:next w:val="744"/>
    <w:qFormat/>
    <w:pPr>
      <w:ind w:firstLine="200"/>
      <w:jc w:val="both"/>
    </w:pPr>
    <w:rPr>
      <w:rFonts w:ascii="宋体"/>
      <w:sz w:val="21"/>
    </w:rPr>
  </w:style>
  <w:style w:type="paragraph" w:styleId="758">
    <w:name w:val="toc 7"/>
    <w:basedOn w:val="744"/>
    <w:next w:val="744"/>
    <w:uiPriority w:val="39"/>
    <w:unhideWhenUsed/>
    <w:qFormat/>
    <w:pPr>
      <w:ind w:left="1701"/>
      <w:spacing w:after="57"/>
    </w:pPr>
  </w:style>
  <w:style w:type="paragraph" w:styleId="759">
    <w:name w:val="Normal Indent"/>
    <w:basedOn w:val="744"/>
    <w:next w:val="744"/>
    <w:qFormat/>
    <w:pPr>
      <w:ind w:firstLine="420"/>
      <w:jc w:val="left"/>
    </w:pPr>
    <w:rPr>
      <w:rFonts w:ascii="Calibri" w:hAnsi="Calibri" w:eastAsia="楷体_GB2312"/>
      <w:sz w:val="24"/>
      <w:szCs w:val="20"/>
    </w:rPr>
  </w:style>
  <w:style w:type="paragraph" w:styleId="760">
    <w:name w:val="Caption"/>
    <w:basedOn w:val="744"/>
    <w:next w:val="744"/>
    <w:uiPriority w:val="35"/>
    <w:semiHidden/>
    <w:unhideWhenUsed/>
    <w:qFormat/>
    <w:pPr>
      <w:spacing w:line="276" w:lineRule="auto"/>
    </w:pPr>
    <w:rPr>
      <w:b/>
      <w:bCs/>
      <w:color w:val="5b9bd5" w:themeColor="accent1"/>
      <w:sz w:val="18"/>
      <w:szCs w:val="18"/>
    </w:rPr>
  </w:style>
  <w:style w:type="paragraph" w:styleId="761">
    <w:name w:val="annotation text"/>
    <w:basedOn w:val="744"/>
    <w:link w:val="976"/>
    <w:qFormat/>
    <w:pPr>
      <w:jc w:val="left"/>
    </w:pPr>
  </w:style>
  <w:style w:type="paragraph" w:styleId="762">
    <w:name w:val="Body Text"/>
    <w:basedOn w:val="744"/>
    <w:qFormat/>
    <w:pPr>
      <w:spacing w:line="400" w:lineRule="exact"/>
    </w:pPr>
    <w:rPr>
      <w:rFonts w:ascii="楷体_GB2312"/>
      <w:sz w:val="28"/>
    </w:rPr>
  </w:style>
  <w:style w:type="paragraph" w:styleId="763">
    <w:name w:val="Body Text Indent"/>
    <w:basedOn w:val="744"/>
    <w:qFormat/>
    <w:pPr>
      <w:ind w:left="420"/>
      <w:spacing w:after="120"/>
    </w:pPr>
    <w:rPr>
      <w:rFonts w:ascii="Calibri" w:hAnsi="Calibri"/>
    </w:rPr>
  </w:style>
  <w:style w:type="paragraph" w:styleId="764">
    <w:name w:val="toc 5"/>
    <w:basedOn w:val="744"/>
    <w:next w:val="744"/>
    <w:uiPriority w:val="39"/>
    <w:unhideWhenUsed/>
    <w:qFormat/>
    <w:pPr>
      <w:ind w:left="1134"/>
      <w:spacing w:after="57"/>
    </w:pPr>
  </w:style>
  <w:style w:type="paragraph" w:styleId="765">
    <w:name w:val="toc 3"/>
    <w:basedOn w:val="744"/>
    <w:next w:val="744"/>
    <w:uiPriority w:val="39"/>
    <w:unhideWhenUsed/>
    <w:qFormat/>
    <w:pPr>
      <w:ind w:left="567"/>
      <w:spacing w:after="57"/>
    </w:pPr>
  </w:style>
  <w:style w:type="paragraph" w:styleId="766">
    <w:name w:val="Plain Text"/>
    <w:basedOn w:val="744"/>
    <w:qFormat/>
    <w:rPr>
      <w:rFonts w:ascii="宋体" w:hAnsi="Courier New"/>
    </w:rPr>
  </w:style>
  <w:style w:type="paragraph" w:styleId="767">
    <w:name w:val="toc 8"/>
    <w:basedOn w:val="744"/>
    <w:next w:val="744"/>
    <w:uiPriority w:val="39"/>
    <w:unhideWhenUsed/>
    <w:qFormat/>
    <w:pPr>
      <w:ind w:left="1984"/>
      <w:spacing w:after="57"/>
    </w:pPr>
  </w:style>
  <w:style w:type="paragraph" w:styleId="768">
    <w:name w:val="endnote text"/>
    <w:basedOn w:val="744"/>
    <w:link w:val="968"/>
    <w:uiPriority w:val="99"/>
    <w:semiHidden/>
    <w:unhideWhenUsed/>
    <w:qFormat/>
    <w:rPr>
      <w:sz w:val="20"/>
    </w:rPr>
  </w:style>
  <w:style w:type="paragraph" w:styleId="769">
    <w:name w:val="Footer"/>
    <w:basedOn w:val="744"/>
    <w:unhideWhenUsed/>
    <w:qFormat/>
    <w:pPr>
      <w:jc w:val="left"/>
      <w:tabs>
        <w:tab w:val="center" w:pos="4153" w:leader="none"/>
        <w:tab w:val="right" w:pos="8306" w:leader="none"/>
      </w:tabs>
    </w:pPr>
    <w:rPr>
      <w:sz w:val="18"/>
      <w:szCs w:val="18"/>
    </w:rPr>
  </w:style>
  <w:style w:type="paragraph" w:styleId="770">
    <w:name w:val="Header"/>
    <w:basedOn w:val="744"/>
    <w:unhideWhenUsed/>
    <w:qFormat/>
    <w:pPr>
      <w:jc w:val="center"/>
      <w:tabs>
        <w:tab w:val="center" w:pos="4153" w:leader="none"/>
        <w:tab w:val="right" w:pos="8306" w:leader="none"/>
      </w:tabs>
      <w:pBdr>
        <w:bottom w:val="single" w:color="auto" w:sz="6" w:space="1"/>
      </w:pBdr>
    </w:pPr>
    <w:rPr>
      <w:sz w:val="18"/>
      <w:szCs w:val="18"/>
    </w:rPr>
  </w:style>
  <w:style w:type="paragraph" w:styleId="771">
    <w:name w:val="toc 1"/>
    <w:basedOn w:val="744"/>
    <w:next w:val="744"/>
    <w:qFormat/>
    <w:pPr>
      <w:jc w:val="left"/>
    </w:pPr>
    <w:rPr>
      <w:rFonts w:eastAsia="楷体_GB2312"/>
      <w:sz w:val="24"/>
    </w:rPr>
  </w:style>
  <w:style w:type="paragraph" w:styleId="772">
    <w:name w:val="toc 4"/>
    <w:basedOn w:val="744"/>
    <w:next w:val="744"/>
    <w:uiPriority w:val="39"/>
    <w:unhideWhenUsed/>
    <w:qFormat/>
    <w:pPr>
      <w:ind w:left="850"/>
      <w:spacing w:after="57"/>
    </w:pPr>
  </w:style>
  <w:style w:type="paragraph" w:styleId="773">
    <w:name w:val="Subtitle"/>
    <w:basedOn w:val="744"/>
    <w:next w:val="744"/>
    <w:link w:val="834"/>
    <w:uiPriority w:val="11"/>
    <w:qFormat/>
    <w:pPr>
      <w:spacing w:before="200" w:after="200"/>
    </w:pPr>
    <w:rPr>
      <w:sz w:val="24"/>
    </w:rPr>
  </w:style>
  <w:style w:type="paragraph" w:styleId="774">
    <w:name w:val="footnote text"/>
    <w:basedOn w:val="744"/>
    <w:link w:val="967"/>
    <w:uiPriority w:val="99"/>
    <w:semiHidden/>
    <w:unhideWhenUsed/>
    <w:qFormat/>
    <w:pPr>
      <w:spacing w:after="40"/>
    </w:pPr>
    <w:rPr>
      <w:sz w:val="18"/>
    </w:rPr>
  </w:style>
  <w:style w:type="paragraph" w:styleId="775">
    <w:name w:val="toc 6"/>
    <w:basedOn w:val="744"/>
    <w:next w:val="744"/>
    <w:uiPriority w:val="39"/>
    <w:unhideWhenUsed/>
    <w:qFormat/>
    <w:pPr>
      <w:ind w:left="1417"/>
      <w:spacing w:after="57"/>
    </w:pPr>
  </w:style>
  <w:style w:type="paragraph" w:styleId="776">
    <w:name w:val="table of figures"/>
    <w:basedOn w:val="744"/>
    <w:next w:val="744"/>
    <w:uiPriority w:val="99"/>
    <w:unhideWhenUsed/>
    <w:qFormat/>
  </w:style>
  <w:style w:type="paragraph" w:styleId="777">
    <w:name w:val="toc 2"/>
    <w:basedOn w:val="744"/>
    <w:next w:val="744"/>
    <w:uiPriority w:val="39"/>
    <w:unhideWhenUsed/>
    <w:qFormat/>
    <w:pPr>
      <w:ind w:left="283"/>
      <w:spacing w:after="57"/>
    </w:pPr>
  </w:style>
  <w:style w:type="paragraph" w:styleId="778">
    <w:name w:val="toc 9"/>
    <w:basedOn w:val="744"/>
    <w:next w:val="744"/>
    <w:uiPriority w:val="39"/>
    <w:unhideWhenUsed/>
    <w:qFormat/>
    <w:pPr>
      <w:ind w:left="2268"/>
      <w:spacing w:after="57"/>
    </w:pPr>
  </w:style>
  <w:style w:type="paragraph" w:styleId="779">
    <w:name w:val="Normal (Web)"/>
    <w:basedOn w:val="744"/>
    <w:qFormat/>
    <w:pPr>
      <w:jc w:val="left"/>
      <w:spacing w:before="100" w:beforeAutospacing="1" w:after="100" w:afterAutospacing="1"/>
      <w:widowControl/>
    </w:pPr>
    <w:rPr>
      <w:rFonts w:ascii="宋体" w:hAnsi="宋体" w:cs="宋体"/>
      <w:sz w:val="24"/>
    </w:rPr>
  </w:style>
  <w:style w:type="paragraph" w:styleId="780">
    <w:name w:val="Title"/>
    <w:basedOn w:val="744"/>
    <w:next w:val="744"/>
    <w:link w:val="833"/>
    <w:uiPriority w:val="10"/>
    <w:qFormat/>
    <w:pPr>
      <w:contextualSpacing/>
      <w:spacing w:before="300" w:after="200"/>
    </w:pPr>
    <w:rPr>
      <w:sz w:val="48"/>
      <w:szCs w:val="48"/>
    </w:rPr>
  </w:style>
  <w:style w:type="paragraph" w:styleId="781">
    <w:name w:val="annotation subject"/>
    <w:basedOn w:val="761"/>
    <w:next w:val="761"/>
    <w:link w:val="977"/>
    <w:qFormat/>
    <w:rPr>
      <w:b/>
      <w:bCs/>
    </w:rPr>
  </w:style>
  <w:style w:type="table" w:styleId="782">
    <w:name w:val="Table Grid"/>
    <w:basedOn w:val="75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3">
    <w:name w:val="endnote reference"/>
    <w:basedOn w:val="754"/>
    <w:uiPriority w:val="99"/>
    <w:semiHidden/>
    <w:unhideWhenUsed/>
    <w:qFormat/>
    <w:rPr>
      <w:vertAlign w:val="superscript"/>
    </w:rPr>
  </w:style>
  <w:style w:type="character" w:styleId="784">
    <w:name w:val="page number"/>
    <w:qFormat/>
    <w:rPr>
      <w:rFonts w:ascii="Calibri" w:hAnsi="Calibri" w:eastAsia="宋体" w:cs="Times New Roman"/>
    </w:rPr>
  </w:style>
  <w:style w:type="character" w:styleId="785">
    <w:name w:val="FollowedHyperlink"/>
    <w:basedOn w:val="754"/>
    <w:qFormat/>
    <w:rPr>
      <w:color w:val="333333"/>
      <w:u w:val="none"/>
    </w:rPr>
  </w:style>
  <w:style w:type="character" w:styleId="786">
    <w:name w:val="Emphasis"/>
    <w:basedOn w:val="754"/>
    <w:qFormat/>
  </w:style>
  <w:style w:type="character" w:styleId="787">
    <w:name w:val="Hyperlink"/>
    <w:basedOn w:val="754"/>
    <w:qFormat/>
    <w:rPr>
      <w:color w:val="333333"/>
      <w:u w:val="none"/>
    </w:rPr>
  </w:style>
  <w:style w:type="character" w:styleId="788">
    <w:name w:val="annotation reference"/>
    <w:qFormat/>
    <w:rPr>
      <w:rFonts w:ascii="Calibri" w:hAnsi="Calibri" w:eastAsia="宋体" w:cs="Times New Roman"/>
      <w:sz w:val="21"/>
      <w:szCs w:val="21"/>
    </w:rPr>
  </w:style>
  <w:style w:type="character" w:styleId="789">
    <w:name w:val="footnote reference"/>
    <w:basedOn w:val="754"/>
    <w:uiPriority w:val="99"/>
    <w:unhideWhenUsed/>
    <w:qFormat/>
    <w:rPr>
      <w:vertAlign w:val="superscript"/>
    </w:rPr>
  </w:style>
  <w:style w:type="character" w:styleId="790" w:customStyle="1">
    <w:name w:val="Heading 1 Char"/>
    <w:basedOn w:val="754"/>
    <w:uiPriority w:val="9"/>
    <w:qFormat/>
    <w:rPr>
      <w:rFonts w:ascii="Arial" w:hAnsi="Arial" w:eastAsia="Arial" w:cs="Arial"/>
      <w:sz w:val="40"/>
      <w:szCs w:val="40"/>
    </w:rPr>
  </w:style>
  <w:style w:type="character" w:styleId="791" w:customStyle="1">
    <w:name w:val="Heading 2 Char"/>
    <w:basedOn w:val="754"/>
    <w:uiPriority w:val="9"/>
    <w:qFormat/>
    <w:rPr>
      <w:rFonts w:ascii="Arial" w:hAnsi="Arial" w:eastAsia="Arial" w:cs="Arial"/>
      <w:sz w:val="34"/>
    </w:rPr>
  </w:style>
  <w:style w:type="character" w:styleId="792" w:customStyle="1">
    <w:name w:val="Heading 5 Char"/>
    <w:basedOn w:val="754"/>
    <w:uiPriority w:val="9"/>
    <w:qFormat/>
    <w:rPr>
      <w:rFonts w:ascii="Arial" w:hAnsi="Arial" w:eastAsia="Arial" w:cs="Arial"/>
      <w:b/>
      <w:bCs/>
      <w:sz w:val="24"/>
      <w:szCs w:val="24"/>
    </w:rPr>
  </w:style>
  <w:style w:type="character" w:styleId="793" w:customStyle="1">
    <w:name w:val="Heading 6 Char"/>
    <w:basedOn w:val="754"/>
    <w:uiPriority w:val="9"/>
    <w:qFormat/>
    <w:rPr>
      <w:rFonts w:ascii="Arial" w:hAnsi="Arial" w:eastAsia="Arial" w:cs="Arial"/>
      <w:b/>
      <w:bCs/>
      <w:sz w:val="22"/>
      <w:szCs w:val="22"/>
    </w:rPr>
  </w:style>
  <w:style w:type="character" w:styleId="794" w:customStyle="1">
    <w:name w:val="Heading 7 Char"/>
    <w:basedOn w:val="754"/>
    <w:uiPriority w:val="9"/>
    <w:qFormat/>
    <w:rPr>
      <w:rFonts w:ascii="Arial" w:hAnsi="Arial" w:eastAsia="Arial" w:cs="Arial"/>
      <w:b/>
      <w:bCs/>
      <w:i/>
      <w:iCs/>
      <w:sz w:val="22"/>
      <w:szCs w:val="22"/>
    </w:rPr>
  </w:style>
  <w:style w:type="character" w:styleId="795" w:customStyle="1">
    <w:name w:val="Heading 8 Char"/>
    <w:basedOn w:val="754"/>
    <w:uiPriority w:val="9"/>
    <w:qFormat/>
    <w:rPr>
      <w:rFonts w:ascii="Arial" w:hAnsi="Arial" w:eastAsia="Arial" w:cs="Arial"/>
      <w:i/>
      <w:iCs/>
      <w:sz w:val="22"/>
      <w:szCs w:val="22"/>
    </w:rPr>
  </w:style>
  <w:style w:type="character" w:styleId="796" w:customStyle="1">
    <w:name w:val="Heading 9 Char"/>
    <w:basedOn w:val="754"/>
    <w:uiPriority w:val="9"/>
    <w:qFormat/>
    <w:rPr>
      <w:rFonts w:ascii="Arial" w:hAnsi="Arial" w:eastAsia="Arial" w:cs="Arial"/>
      <w:i/>
      <w:iCs/>
      <w:sz w:val="21"/>
      <w:szCs w:val="21"/>
    </w:rPr>
  </w:style>
  <w:style w:type="character" w:styleId="797" w:customStyle="1">
    <w:name w:val="Title Char"/>
    <w:basedOn w:val="754"/>
    <w:uiPriority w:val="10"/>
    <w:qFormat/>
    <w:rPr>
      <w:sz w:val="48"/>
      <w:szCs w:val="48"/>
    </w:rPr>
  </w:style>
  <w:style w:type="character" w:styleId="798" w:customStyle="1">
    <w:name w:val="Subtitle Char"/>
    <w:basedOn w:val="754"/>
    <w:uiPriority w:val="11"/>
    <w:qFormat/>
    <w:rPr>
      <w:sz w:val="24"/>
      <w:szCs w:val="24"/>
    </w:rPr>
  </w:style>
  <w:style w:type="character" w:styleId="799" w:customStyle="1">
    <w:name w:val="Quote Char"/>
    <w:uiPriority w:val="29"/>
    <w:qFormat/>
    <w:rPr>
      <w:i/>
    </w:rPr>
  </w:style>
  <w:style w:type="character" w:styleId="800" w:customStyle="1">
    <w:name w:val="Intense Quote Char"/>
    <w:uiPriority w:val="30"/>
    <w:qFormat/>
    <w:rPr>
      <w:i/>
    </w:rPr>
  </w:style>
  <w:style w:type="table" w:styleId="801" w:customStyle="1">
    <w:name w:val="无格式表格 11"/>
    <w:basedOn w:val="755"/>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2" w:customStyle="1">
    <w:name w:val="无格式表格 21"/>
    <w:basedOn w:val="75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3" w:customStyle="1">
    <w:name w:val="无格式表格 31"/>
    <w:basedOn w:val="75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4" w:customStyle="1">
    <w:name w:val="无格式表格 41"/>
    <w:basedOn w:val="75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5" w:customStyle="1">
    <w:name w:val="无格式表格 51"/>
    <w:basedOn w:val="75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6" w:customStyle="1">
    <w:name w:val="网格表 1 浅色1"/>
    <w:basedOn w:val="755"/>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07" w:customStyle="1">
    <w:name w:val="网格表 21"/>
    <w:basedOn w:val="755"/>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08" w:customStyle="1">
    <w:name w:val="网格表 31"/>
    <w:basedOn w:val="755"/>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网格表 41"/>
    <w:basedOn w:val="755"/>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0" w:customStyle="1">
    <w:name w:val="网格表 5 深色1"/>
    <w:basedOn w:val="7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1" w:customStyle="1">
    <w:name w:val="网格表 6 彩色1"/>
    <w:basedOn w:val="755"/>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12" w:customStyle="1">
    <w:name w:val="网格表 7 彩色1"/>
    <w:basedOn w:val="755"/>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13" w:customStyle="1">
    <w:name w:val="清单表 1 浅色1"/>
    <w:basedOn w:val="755"/>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4" w:customStyle="1">
    <w:name w:val="清单表 21"/>
    <w:basedOn w:val="755"/>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15" w:customStyle="1">
    <w:name w:val="清单表 31"/>
    <w:basedOn w:val="75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6" w:customStyle="1">
    <w:name w:val="清单表 41"/>
    <w:basedOn w:val="75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7" w:customStyle="1">
    <w:name w:val="清单表 5 深色1"/>
    <w:basedOn w:val="755"/>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18" w:customStyle="1">
    <w:name w:val="清单表 6 彩色1"/>
    <w:basedOn w:val="755"/>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19" w:customStyle="1">
    <w:name w:val="清单表 7 彩色1"/>
    <w:basedOn w:val="755"/>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820" w:customStyle="1">
    <w:name w:val="Footnote Text Char"/>
    <w:uiPriority w:val="99"/>
    <w:qFormat/>
    <w:rPr>
      <w:sz w:val="18"/>
    </w:rPr>
  </w:style>
  <w:style w:type="character" w:styleId="821" w:customStyle="1">
    <w:name w:val="Endnote Text Char"/>
    <w:uiPriority w:val="99"/>
    <w:qFormat/>
    <w:rPr>
      <w:sz w:val="20"/>
    </w:rPr>
  </w:style>
  <w:style w:type="paragraph" w:styleId="822" w:customStyle="1">
    <w:name w:val="TOC 标题1"/>
    <w:uiPriority w:val="39"/>
    <w:unhideWhenUsed/>
    <w:qFormat/>
  </w:style>
  <w:style w:type="character" w:styleId="823" w:customStyle="1">
    <w:name w:val="标题 1 字符"/>
    <w:basedOn w:val="754"/>
    <w:link w:val="745"/>
    <w:uiPriority w:val="9"/>
    <w:qFormat/>
    <w:rPr>
      <w:rFonts w:ascii="Arial" w:hAnsi="Arial" w:eastAsia="Arial" w:cs="Arial"/>
      <w:sz w:val="40"/>
      <w:szCs w:val="40"/>
    </w:rPr>
  </w:style>
  <w:style w:type="character" w:styleId="824" w:customStyle="1">
    <w:name w:val="标题 2 字符"/>
    <w:basedOn w:val="754"/>
    <w:link w:val="746"/>
    <w:uiPriority w:val="9"/>
    <w:qFormat/>
    <w:rPr>
      <w:rFonts w:ascii="Arial" w:hAnsi="Arial" w:eastAsia="Arial" w:cs="Arial"/>
      <w:sz w:val="34"/>
    </w:rPr>
  </w:style>
  <w:style w:type="character" w:styleId="825" w:customStyle="1">
    <w:name w:val="Heading 3 Char"/>
    <w:basedOn w:val="754"/>
    <w:uiPriority w:val="9"/>
    <w:qFormat/>
    <w:rPr>
      <w:rFonts w:ascii="Arial" w:hAnsi="Arial" w:eastAsia="Arial" w:cs="Arial"/>
      <w:sz w:val="30"/>
      <w:szCs w:val="30"/>
    </w:rPr>
  </w:style>
  <w:style w:type="character" w:styleId="826" w:customStyle="1">
    <w:name w:val="Heading 4 Char"/>
    <w:basedOn w:val="754"/>
    <w:uiPriority w:val="9"/>
    <w:qFormat/>
    <w:rPr>
      <w:rFonts w:ascii="Arial" w:hAnsi="Arial" w:eastAsia="Arial" w:cs="Arial"/>
      <w:b/>
      <w:bCs/>
      <w:sz w:val="26"/>
      <w:szCs w:val="26"/>
    </w:rPr>
  </w:style>
  <w:style w:type="character" w:styleId="827" w:customStyle="1">
    <w:name w:val="标题 5 字符"/>
    <w:basedOn w:val="754"/>
    <w:link w:val="749"/>
    <w:uiPriority w:val="9"/>
    <w:qFormat/>
    <w:rPr>
      <w:rFonts w:ascii="Arial" w:hAnsi="Arial" w:eastAsia="Arial" w:cs="Arial"/>
      <w:b/>
      <w:bCs/>
      <w:sz w:val="24"/>
      <w:szCs w:val="24"/>
    </w:rPr>
  </w:style>
  <w:style w:type="character" w:styleId="828" w:customStyle="1">
    <w:name w:val="标题 6 字符"/>
    <w:basedOn w:val="754"/>
    <w:link w:val="750"/>
    <w:uiPriority w:val="9"/>
    <w:qFormat/>
    <w:rPr>
      <w:rFonts w:ascii="Arial" w:hAnsi="Arial" w:eastAsia="Arial" w:cs="Arial"/>
      <w:b/>
      <w:bCs/>
      <w:sz w:val="22"/>
      <w:szCs w:val="22"/>
    </w:rPr>
  </w:style>
  <w:style w:type="character" w:styleId="829" w:customStyle="1">
    <w:name w:val="标题 7 字符"/>
    <w:basedOn w:val="754"/>
    <w:link w:val="751"/>
    <w:uiPriority w:val="9"/>
    <w:qFormat/>
    <w:rPr>
      <w:rFonts w:ascii="Arial" w:hAnsi="Arial" w:eastAsia="Arial" w:cs="Arial"/>
      <w:b/>
      <w:bCs/>
      <w:i/>
      <w:iCs/>
      <w:sz w:val="22"/>
      <w:szCs w:val="22"/>
    </w:rPr>
  </w:style>
  <w:style w:type="character" w:styleId="830" w:customStyle="1">
    <w:name w:val="标题 8 字符"/>
    <w:basedOn w:val="754"/>
    <w:link w:val="752"/>
    <w:uiPriority w:val="9"/>
    <w:qFormat/>
    <w:rPr>
      <w:rFonts w:ascii="Arial" w:hAnsi="Arial" w:eastAsia="Arial" w:cs="Arial"/>
      <w:i/>
      <w:iCs/>
      <w:sz w:val="22"/>
      <w:szCs w:val="22"/>
    </w:rPr>
  </w:style>
  <w:style w:type="character" w:styleId="831" w:customStyle="1">
    <w:name w:val="标题 9 字符"/>
    <w:basedOn w:val="754"/>
    <w:link w:val="753"/>
    <w:uiPriority w:val="9"/>
    <w:qFormat/>
    <w:rPr>
      <w:rFonts w:ascii="Arial" w:hAnsi="Arial" w:eastAsia="Arial" w:cs="Arial"/>
      <w:i/>
      <w:iCs/>
      <w:sz w:val="21"/>
      <w:szCs w:val="21"/>
    </w:rPr>
  </w:style>
  <w:style w:type="paragraph" w:styleId="832">
    <w:name w:val="No Spacing"/>
    <w:uiPriority w:val="1"/>
    <w:qFormat/>
  </w:style>
  <w:style w:type="character" w:styleId="833" w:customStyle="1">
    <w:name w:val="标题 字符"/>
    <w:basedOn w:val="754"/>
    <w:link w:val="780"/>
    <w:uiPriority w:val="10"/>
    <w:qFormat/>
    <w:rPr>
      <w:sz w:val="48"/>
      <w:szCs w:val="48"/>
    </w:rPr>
  </w:style>
  <w:style w:type="character" w:styleId="834" w:customStyle="1">
    <w:name w:val="副标题 字符"/>
    <w:basedOn w:val="754"/>
    <w:link w:val="773"/>
    <w:uiPriority w:val="11"/>
    <w:qFormat/>
    <w:rPr>
      <w:sz w:val="24"/>
      <w:szCs w:val="24"/>
    </w:rPr>
  </w:style>
  <w:style w:type="paragraph" w:styleId="835">
    <w:name w:val="Quote"/>
    <w:basedOn w:val="744"/>
    <w:next w:val="744"/>
    <w:link w:val="836"/>
    <w:uiPriority w:val="29"/>
    <w:qFormat/>
    <w:pPr>
      <w:ind w:left="720" w:right="720"/>
    </w:pPr>
    <w:rPr>
      <w:i/>
    </w:rPr>
  </w:style>
  <w:style w:type="character" w:styleId="836" w:customStyle="1">
    <w:name w:val="引用 字符"/>
    <w:link w:val="835"/>
    <w:uiPriority w:val="29"/>
    <w:qFormat/>
    <w:rPr>
      <w:i/>
    </w:rPr>
  </w:style>
  <w:style w:type="paragraph" w:styleId="837">
    <w:name w:val="Intense Quote"/>
    <w:basedOn w:val="744"/>
    <w:next w:val="744"/>
    <w:link w:val="83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8" w:customStyle="1">
    <w:name w:val="明显引用 字符"/>
    <w:link w:val="837"/>
    <w:uiPriority w:val="30"/>
    <w:qFormat/>
    <w:rPr>
      <w:i/>
    </w:rPr>
  </w:style>
  <w:style w:type="character" w:styleId="839" w:customStyle="1">
    <w:name w:val="Header Char"/>
    <w:basedOn w:val="754"/>
    <w:uiPriority w:val="99"/>
    <w:qFormat/>
  </w:style>
  <w:style w:type="character" w:styleId="840" w:customStyle="1">
    <w:name w:val="Footer Char"/>
    <w:basedOn w:val="754"/>
    <w:uiPriority w:val="99"/>
    <w:qFormat/>
  </w:style>
  <w:style w:type="character" w:styleId="841" w:customStyle="1">
    <w:name w:val="Caption Char"/>
    <w:uiPriority w:val="99"/>
    <w:qFormat/>
  </w:style>
  <w:style w:type="table" w:styleId="842" w:customStyle="1">
    <w:name w:val="Table Grid Light"/>
    <w:basedOn w:val="755"/>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43" w:customStyle="1">
    <w:name w:val="无格式表格 111"/>
    <w:basedOn w:val="755"/>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4" w:customStyle="1">
    <w:name w:val="无格式表格 211"/>
    <w:basedOn w:val="75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5" w:customStyle="1">
    <w:name w:val="无格式表格 311"/>
    <w:basedOn w:val="75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6" w:customStyle="1">
    <w:name w:val="无格式表格 411"/>
    <w:basedOn w:val="75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7" w:customStyle="1">
    <w:name w:val="无格式表格 511"/>
    <w:basedOn w:val="75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8" w:customStyle="1">
    <w:name w:val="网格表 1 浅色11"/>
    <w:basedOn w:val="755"/>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1"/>
    <w:basedOn w:val="75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2"/>
    <w:basedOn w:val="75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3"/>
    <w:basedOn w:val="75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4"/>
    <w:basedOn w:val="755"/>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5"/>
    <w:basedOn w:val="755"/>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6"/>
    <w:basedOn w:val="75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55" w:customStyle="1">
    <w:name w:val="网格表 211"/>
    <w:basedOn w:val="755"/>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56" w:customStyle="1">
    <w:name w:val="Grid Table 2 - Accent 1"/>
    <w:basedOn w:val="755"/>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857" w:customStyle="1">
    <w:name w:val="Grid Table 2 - Accent 2"/>
    <w:basedOn w:val="755"/>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858" w:customStyle="1">
    <w:name w:val="Grid Table 2 - Accent 3"/>
    <w:basedOn w:val="75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59" w:customStyle="1">
    <w:name w:val="Grid Table 2 - Accent 4"/>
    <w:basedOn w:val="755"/>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860" w:customStyle="1">
    <w:name w:val="Grid Table 2 - Accent 5"/>
    <w:basedOn w:val="755"/>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61" w:customStyle="1">
    <w:name w:val="Grid Table 2 - Accent 6"/>
    <w:basedOn w:val="75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62" w:customStyle="1">
    <w:name w:val="网格表 311"/>
    <w:basedOn w:val="755"/>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1"/>
    <w:basedOn w:val="755"/>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2"/>
    <w:basedOn w:val="755"/>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3"/>
    <w:basedOn w:val="75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4"/>
    <w:basedOn w:val="755"/>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5"/>
    <w:basedOn w:val="755"/>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6"/>
    <w:basedOn w:val="75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网格表 411"/>
    <w:basedOn w:val="755"/>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0" w:customStyle="1">
    <w:name w:val="Grid Table 4 - Accent 1"/>
    <w:basedOn w:val="755"/>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871" w:customStyle="1">
    <w:name w:val="Grid Table 4 - Accent 2"/>
    <w:basedOn w:val="755"/>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72" w:customStyle="1">
    <w:name w:val="Grid Table 4 - Accent 3"/>
    <w:basedOn w:val="755"/>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73" w:customStyle="1">
    <w:name w:val="Grid Table 4 - Accent 4"/>
    <w:basedOn w:val="755"/>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74" w:customStyle="1">
    <w:name w:val="Grid Table 4 - Accent 5"/>
    <w:basedOn w:val="755"/>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75" w:customStyle="1">
    <w:name w:val="Grid Table 4 - Accent 6"/>
    <w:basedOn w:val="755"/>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76" w:customStyle="1">
    <w:name w:val="网格表 5 深色11"/>
    <w:basedOn w:val="7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7" w:customStyle="1">
    <w:name w:val="Grid Table 5 Dark- Accent 1"/>
    <w:basedOn w:val="7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78" w:customStyle="1">
    <w:name w:val="Grid Table 5 Dark - Accent 2"/>
    <w:basedOn w:val="7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79" w:customStyle="1">
    <w:name w:val="Grid Table 5 Dark - Accent 3"/>
    <w:basedOn w:val="7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80" w:customStyle="1">
    <w:name w:val="Grid Table 5 Dark- Accent 4"/>
    <w:basedOn w:val="7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81" w:customStyle="1">
    <w:name w:val="Grid Table 5 Dark - Accent 5"/>
    <w:basedOn w:val="7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82" w:customStyle="1">
    <w:name w:val="Grid Table 5 Dark - Accent 6"/>
    <w:basedOn w:val="7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83" w:customStyle="1">
    <w:name w:val="网格表 6 彩色11"/>
    <w:basedOn w:val="755"/>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84" w:customStyle="1">
    <w:name w:val="Grid Table 6 Colorful - Accent 1"/>
    <w:basedOn w:val="755"/>
    <w:uiPriority w:val="99"/>
    <w:qFormat/>
    <w:tblPr>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885" w:customStyle="1">
    <w:name w:val="Grid Table 6 Colorful - Accent 2"/>
    <w:basedOn w:val="755"/>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886" w:customStyle="1">
    <w:name w:val="Grid Table 6 Colorful - Accent 3"/>
    <w:basedOn w:val="755"/>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887" w:customStyle="1">
    <w:name w:val="Grid Table 6 Colorful - Accent 4"/>
    <w:basedOn w:val="755"/>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888" w:customStyle="1">
    <w:name w:val="Grid Table 6 Colorful - Accent 5"/>
    <w:basedOn w:val="755"/>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89" w:customStyle="1">
    <w:name w:val="Grid Table 6 Colorful - Accent 6"/>
    <w:basedOn w:val="755"/>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90" w:customStyle="1">
    <w:name w:val="网格表 7 彩色11"/>
    <w:basedOn w:val="755"/>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91" w:customStyle="1">
    <w:name w:val="Grid Table 7 Colorful - Accent 1"/>
    <w:basedOn w:val="755"/>
    <w:uiPriority w:val="99"/>
    <w:qFormat/>
    <w:tblPr>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892" w:customStyle="1">
    <w:name w:val="Grid Table 7 Colorful - Accent 2"/>
    <w:basedOn w:val="755"/>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93" w:customStyle="1">
    <w:name w:val="Grid Table 7 Colorful - Accent 3"/>
    <w:basedOn w:val="755"/>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94" w:customStyle="1">
    <w:name w:val="Grid Table 7 Colorful - Accent 4"/>
    <w:basedOn w:val="755"/>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95" w:customStyle="1">
    <w:name w:val="Grid Table 7 Colorful - Accent 5"/>
    <w:basedOn w:val="755"/>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96" w:customStyle="1">
    <w:name w:val="Grid Table 7 Colorful - Accent 6"/>
    <w:basedOn w:val="755"/>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97" w:customStyle="1">
    <w:name w:val="清单表 1 浅色11"/>
    <w:basedOn w:val="755"/>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8" w:customStyle="1">
    <w:name w:val="List Table 1 Light - Accent 1"/>
    <w:basedOn w:val="755"/>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99" w:customStyle="1">
    <w:name w:val="List Table 1 Light - Accent 2"/>
    <w:basedOn w:val="755"/>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00" w:customStyle="1">
    <w:name w:val="List Table 1 Light - Accent 3"/>
    <w:basedOn w:val="755"/>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01" w:customStyle="1">
    <w:name w:val="List Table 1 Light - Accent 4"/>
    <w:basedOn w:val="755"/>
    <w:uiPriority w:val="99"/>
    <w:qFormat/>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02" w:customStyle="1">
    <w:name w:val="List Table 1 Light - Accent 5"/>
    <w:basedOn w:val="755"/>
    <w:uiPriority w:val="99"/>
    <w:qFormat/>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03" w:customStyle="1">
    <w:name w:val="List Table 1 Light - Accent 6"/>
    <w:basedOn w:val="755"/>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04" w:customStyle="1">
    <w:name w:val="清单表 211"/>
    <w:basedOn w:val="755"/>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05" w:customStyle="1">
    <w:name w:val="List Table 2 - Accent 1"/>
    <w:basedOn w:val="755"/>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06" w:customStyle="1">
    <w:name w:val="List Table 2 - Accent 2"/>
    <w:basedOn w:val="755"/>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07" w:customStyle="1">
    <w:name w:val="List Table 2 - Accent 3"/>
    <w:basedOn w:val="755"/>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08" w:customStyle="1">
    <w:name w:val="List Table 2 - Accent 4"/>
    <w:basedOn w:val="755"/>
    <w:uiPriority w:val="99"/>
    <w:qFormat/>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909" w:customStyle="1">
    <w:name w:val="List Table 2 - Accent 5"/>
    <w:basedOn w:val="755"/>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10" w:customStyle="1">
    <w:name w:val="List Table 2 - Accent 6"/>
    <w:basedOn w:val="755"/>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11" w:customStyle="1">
    <w:name w:val="清单表 311"/>
    <w:basedOn w:val="75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2" w:customStyle="1">
    <w:name w:val="List Table 3 - Accent 1"/>
    <w:basedOn w:val="755"/>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13" w:customStyle="1">
    <w:name w:val="List Table 3 - Accent 2"/>
    <w:basedOn w:val="755"/>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914" w:customStyle="1">
    <w:name w:val="List Table 3 - Accent 3"/>
    <w:basedOn w:val="755"/>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15" w:customStyle="1">
    <w:name w:val="List Table 3 - Accent 4"/>
    <w:basedOn w:val="755"/>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916" w:customStyle="1">
    <w:name w:val="List Table 3 - Accent 5"/>
    <w:basedOn w:val="755"/>
    <w:uiPriority w:val="99"/>
    <w:qFormat/>
    <w:tblPr>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917" w:customStyle="1">
    <w:name w:val="List Table 3 - Accent 6"/>
    <w:basedOn w:val="755"/>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18" w:customStyle="1">
    <w:name w:val="清单表 411"/>
    <w:basedOn w:val="75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9" w:customStyle="1">
    <w:name w:val="List Table 4 - Accent 1"/>
    <w:basedOn w:val="755"/>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20" w:customStyle="1">
    <w:name w:val="List Table 4 - Accent 2"/>
    <w:basedOn w:val="755"/>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21" w:customStyle="1">
    <w:name w:val="List Table 4 - Accent 3"/>
    <w:basedOn w:val="755"/>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22" w:customStyle="1">
    <w:name w:val="List Table 4 - Accent 4"/>
    <w:basedOn w:val="755"/>
    <w:uiPriority w:val="9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23" w:customStyle="1">
    <w:name w:val="List Table 4 - Accent 5"/>
    <w:basedOn w:val="755"/>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24" w:customStyle="1">
    <w:name w:val="List Table 4 - Accent 6"/>
    <w:basedOn w:val="755"/>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25" w:customStyle="1">
    <w:name w:val="清单表 5 深色11"/>
    <w:basedOn w:val="755"/>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26" w:customStyle="1">
    <w:name w:val="List Table 5 Dark - Accent 1"/>
    <w:basedOn w:val="755"/>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927" w:customStyle="1">
    <w:name w:val="List Table 5 Dark - Accent 2"/>
    <w:basedOn w:val="755"/>
    <w:uiPriority w:val="99"/>
    <w:qFormat/>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928" w:customStyle="1">
    <w:name w:val="List Table 5 Dark - Accent 3"/>
    <w:basedOn w:val="755"/>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29" w:customStyle="1">
    <w:name w:val="List Table 5 Dark - Accent 4"/>
    <w:basedOn w:val="755"/>
    <w:uiPriority w:val="99"/>
    <w:qFormat/>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930" w:customStyle="1">
    <w:name w:val="List Table 5 Dark - Accent 5"/>
    <w:basedOn w:val="755"/>
    <w:uiPriority w:val="99"/>
    <w:qFormat/>
    <w:tblPr>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931" w:customStyle="1">
    <w:name w:val="List Table 5 Dark - Accent 6"/>
    <w:basedOn w:val="755"/>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32" w:customStyle="1">
    <w:name w:val="清单表 6 彩色11"/>
    <w:basedOn w:val="755"/>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33" w:customStyle="1">
    <w:name w:val="List Table 6 Colorful - Accent 1"/>
    <w:basedOn w:val="755"/>
    <w:uiPriority w:val="99"/>
    <w:qFormat/>
    <w:tblPr>
      <w:tblBorders>
        <w:top w:val="single" w:color="5B9BD5" w:themeColor="accent1" w:sz="4" w:space="0"/>
        <w:bottom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934" w:customStyle="1">
    <w:name w:val="List Table 6 Colorful - Accent 2"/>
    <w:basedOn w:val="755"/>
    <w:uiPriority w:val="99"/>
    <w:qFormat/>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935" w:customStyle="1">
    <w:name w:val="List Table 6 Colorful - Accent 3"/>
    <w:basedOn w:val="755"/>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936" w:customStyle="1">
    <w:name w:val="List Table 6 Colorful - Accent 4"/>
    <w:basedOn w:val="755"/>
    <w:uiPriority w:val="99"/>
    <w:qFormat/>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937" w:customStyle="1">
    <w:name w:val="List Table 6 Colorful - Accent 5"/>
    <w:basedOn w:val="755"/>
    <w:uiPriority w:val="99"/>
    <w:qFormat/>
    <w:tblPr>
      <w:tblBorders>
        <w:top w:val="single" w:color="8DA9DB" w:themeColor="accent5" w:themeTint="9A" w:sz="4" w:space="0"/>
        <w:bottom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938" w:customStyle="1">
    <w:name w:val="List Table 6 Colorful - Accent 6"/>
    <w:basedOn w:val="755"/>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939" w:customStyle="1">
    <w:name w:val="清单表 7 彩色11"/>
    <w:basedOn w:val="755"/>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40" w:customStyle="1">
    <w:name w:val="List Table 7 Colorful - Accent 1"/>
    <w:basedOn w:val="755"/>
    <w:uiPriority w:val="99"/>
    <w:qFormat/>
    <w:tblPr>
      <w:tblBorders>
        <w:right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41" w:customStyle="1">
    <w:name w:val="List Table 7 Colorful - Accent 2"/>
    <w:basedOn w:val="755"/>
    <w:uiPriority w:val="99"/>
    <w:qFormat/>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42" w:customStyle="1">
    <w:name w:val="List Table 7 Colorful - Accent 3"/>
    <w:basedOn w:val="755"/>
    <w:uiPriority w:val="99"/>
    <w:qFormat/>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43" w:customStyle="1">
    <w:name w:val="List Table 7 Colorful - Accent 4"/>
    <w:basedOn w:val="755"/>
    <w:uiPriority w:val="99"/>
    <w:qFormat/>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44" w:customStyle="1">
    <w:name w:val="List Table 7 Colorful - Accent 5"/>
    <w:basedOn w:val="755"/>
    <w:uiPriority w:val="99"/>
    <w:qFormat/>
    <w:tblPr>
      <w:tblBorders>
        <w:right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945" w:customStyle="1">
    <w:name w:val="List Table 7 Colorful - Accent 6"/>
    <w:basedOn w:val="755"/>
    <w:uiPriority w:val="99"/>
    <w:qFormat/>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46" w:customStyle="1">
    <w:name w:val="Lined - Accent"/>
    <w:basedOn w:val="75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47" w:customStyle="1">
    <w:name w:val="Lined - Accent 1"/>
    <w:basedOn w:val="75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48" w:customStyle="1">
    <w:name w:val="Lined - Accent 2"/>
    <w:basedOn w:val="75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49" w:customStyle="1">
    <w:name w:val="Lined - Accent 3"/>
    <w:basedOn w:val="75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50" w:customStyle="1">
    <w:name w:val="Lined - Accent 4"/>
    <w:basedOn w:val="75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51" w:customStyle="1">
    <w:name w:val="Lined - Accent 5"/>
    <w:basedOn w:val="75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52" w:customStyle="1">
    <w:name w:val="Lined - Accent 6"/>
    <w:basedOn w:val="75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53" w:customStyle="1">
    <w:name w:val="Bordered &amp; Lined - Accent"/>
    <w:basedOn w:val="755"/>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54" w:customStyle="1">
    <w:name w:val="Bordered &amp; Lined - Accent 1"/>
    <w:basedOn w:val="755"/>
    <w:uiPriority w:val="99"/>
    <w:qFormat/>
    <w:rPr>
      <w:color w:val="404040"/>
    </w:rPr>
    <w:tblPr>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55" w:customStyle="1">
    <w:name w:val="Bordered &amp; Lined - Accent 2"/>
    <w:basedOn w:val="755"/>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56" w:customStyle="1">
    <w:name w:val="Bordered &amp; Lined - Accent 3"/>
    <w:basedOn w:val="755"/>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57" w:customStyle="1">
    <w:name w:val="Bordered &amp; Lined - Accent 4"/>
    <w:basedOn w:val="755"/>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58" w:customStyle="1">
    <w:name w:val="Bordered &amp; Lined - Accent 5"/>
    <w:basedOn w:val="755"/>
    <w:uiPriority w:val="99"/>
    <w:qFormat/>
    <w:rPr>
      <w:color w:val="404040"/>
    </w:rPr>
    <w:tblPr>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59" w:customStyle="1">
    <w:name w:val="Bordered &amp; Lined - Accent 6"/>
    <w:basedOn w:val="755"/>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60" w:customStyle="1">
    <w:name w:val="Bordered"/>
    <w:basedOn w:val="755"/>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61" w:customStyle="1">
    <w:name w:val="Bordered - Accent 1"/>
    <w:basedOn w:val="75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62" w:customStyle="1">
    <w:name w:val="Bordered - Accent 2"/>
    <w:basedOn w:val="75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63" w:customStyle="1">
    <w:name w:val="Bordered - Accent 3"/>
    <w:basedOn w:val="75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64" w:customStyle="1">
    <w:name w:val="Bordered - Accent 4"/>
    <w:basedOn w:val="755"/>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65" w:customStyle="1">
    <w:name w:val="Bordered - Accent 5"/>
    <w:basedOn w:val="755"/>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966" w:customStyle="1">
    <w:name w:val="Bordered - Accent 6"/>
    <w:basedOn w:val="75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67" w:customStyle="1">
    <w:name w:val="脚注文本 字符"/>
    <w:link w:val="774"/>
    <w:uiPriority w:val="99"/>
    <w:qFormat/>
    <w:rPr>
      <w:sz w:val="18"/>
    </w:rPr>
  </w:style>
  <w:style w:type="character" w:styleId="968" w:customStyle="1">
    <w:name w:val="尾注文本 字符"/>
    <w:link w:val="768"/>
    <w:uiPriority w:val="99"/>
    <w:qFormat/>
    <w:rPr>
      <w:sz w:val="20"/>
    </w:rPr>
  </w:style>
  <w:style w:type="paragraph" w:styleId="969" w:customStyle="1">
    <w:name w:val="TOC 标题11"/>
    <w:uiPriority w:val="39"/>
    <w:unhideWhenUsed/>
    <w:qFormat/>
  </w:style>
  <w:style w:type="character" w:styleId="970" w:customStyle="1">
    <w:name w:val="正文1"/>
    <w:qFormat/>
    <w:rPr>
      <w:rFonts w:ascii="Calibri" w:hAnsi="Calibri" w:eastAsia="宋体" w:cs="Times New Roman"/>
    </w:rPr>
  </w:style>
  <w:style w:type="paragraph" w:styleId="971" w:customStyle="1">
    <w:name w:val="首行缩进"/>
    <w:basedOn w:val="744"/>
    <w:qFormat/>
    <w:pPr>
      <w:ind w:firstLine="480"/>
    </w:pPr>
    <w:rPr>
      <w:szCs w:val="20"/>
      <w:lang w:val="zh-CN"/>
    </w:rPr>
  </w:style>
  <w:style w:type="paragraph" w:styleId="972" w:customStyle="1">
    <w:name w:val="纯文本1"/>
    <w:basedOn w:val="744"/>
    <w:qFormat/>
    <w:rPr>
      <w:rFonts w:ascii="宋体" w:hAnsi="Courier New"/>
    </w:rPr>
  </w:style>
  <w:style w:type="paragraph" w:styleId="973">
    <w:name w:val="List Paragraph"/>
    <w:basedOn w:val="744"/>
    <w:uiPriority w:val="34"/>
    <w:qFormat/>
    <w:pPr>
      <w:ind w:firstLine="420"/>
    </w:pPr>
    <w:rPr>
      <w:rFonts w:ascii="Calibri" w:hAnsi="Calibri" w:eastAsia="楷体_GB2312"/>
      <w:sz w:val="26"/>
      <w:szCs w:val="20"/>
    </w:rPr>
  </w:style>
  <w:style w:type="character" w:styleId="974" w:customStyle="1">
    <w:name w:val="font01"/>
    <w:qFormat/>
    <w:rPr>
      <w:rFonts w:hint="eastAsia" w:ascii="宋体" w:hAnsi="宋体" w:eastAsia="宋体" w:cs="宋体"/>
      <w:color w:val="000000"/>
      <w:sz w:val="24"/>
      <w:szCs w:val="24"/>
      <w:u w:val="none"/>
    </w:rPr>
  </w:style>
  <w:style w:type="paragraph" w:styleId="975" w:customStyle="1">
    <w:name w:val="Default"/>
    <w:qFormat/>
    <w:pPr>
      <w:widowControl w:val="off"/>
    </w:pPr>
    <w:rPr>
      <w:rFonts w:ascii="宋体" w:hAnsi="Calibri" w:cs="宋体"/>
      <w:color w:val="000000"/>
      <w:sz w:val="24"/>
      <w:szCs w:val="24"/>
    </w:rPr>
  </w:style>
  <w:style w:type="character" w:styleId="976" w:customStyle="1">
    <w:name w:val="批注文字 字符"/>
    <w:basedOn w:val="754"/>
    <w:link w:val="761"/>
    <w:qFormat/>
    <w:rPr>
      <w:sz w:val="21"/>
      <w:szCs w:val="24"/>
    </w:rPr>
  </w:style>
  <w:style w:type="character" w:styleId="977" w:customStyle="1">
    <w:name w:val="批注主题 字符"/>
    <w:basedOn w:val="976"/>
    <w:link w:val="781"/>
    <w:qFormat/>
    <w:rPr>
      <w:b/>
      <w:bCs/>
      <w:sz w:val="21"/>
      <w:szCs w:val="24"/>
    </w:rPr>
  </w:style>
  <w:style w:type="paragraph" w:styleId="978" w:customStyle="1">
    <w:name w:val="修订1"/>
    <w:hidden/>
    <w:uiPriority w:val="99"/>
    <w:unhideWhenUsed/>
    <w:qFormat/>
    <w:rPr>
      <w:sz w:val="21"/>
      <w:szCs w:val="24"/>
    </w:rPr>
  </w:style>
  <w:style w:type="paragraph" w:styleId="979" w:customStyle="1">
    <w:name w:val="修订2"/>
    <w:hidden/>
    <w:uiPriority w:val="99"/>
    <w:unhideWhenUsed/>
    <w:qFormat/>
    <w:rPr>
      <w:sz w:val="21"/>
      <w:szCs w:val="24"/>
    </w:rPr>
  </w:style>
  <w:style w:type="character" w:styleId="980" w:customStyle="1">
    <w:name w:val="cf01"/>
    <w:basedOn w:val="754"/>
    <w:qFormat/>
    <w:rPr>
      <w:rFonts w:hint="eastAsia" w:ascii="Microsoft YaHei UI" w:hAnsi="Microsoft YaHei UI" w:eastAsia="Microsoft YaHei UI"/>
      <w:sz w:val="18"/>
      <w:szCs w:val="18"/>
    </w:rPr>
  </w:style>
  <w:style w:type="paragraph" w:styleId="981">
    <w:name w:val="Balloon Text"/>
    <w:basedOn w:val="744"/>
    <w:link w:val="982"/>
    <w:uiPriority w:val="99"/>
    <w:semiHidden/>
    <w:unhideWhenUsed/>
    <w:rPr>
      <w:sz w:val="18"/>
      <w:szCs w:val="18"/>
    </w:rPr>
  </w:style>
  <w:style w:type="character" w:styleId="982" w:customStyle="1">
    <w:name w:val="批注框文本 字符"/>
    <w:basedOn w:val="754"/>
    <w:link w:val="981"/>
    <w:uiPriority w:val="99"/>
    <w:semiHidden/>
    <w:rPr>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A675CB7D7CB74B5E82EE3214F03E41A3"/>
        <w:category>
          <w:name w:val="常规"/>
          <w:gallery w:val="placeholder"/>
        </w:category>
        <w:types>
          <w:type w:val="bbPlcHdr"/>
        </w:types>
        <w:behaviors>
          <w:behavior w:val="content"/>
        </w:behaviors>
        <w:guid w:val="{63482EEB-176F-48B7-B2AF-65AF21FAF718}"/>
      </w:docPartPr>
      <w:docPartBody>
        <w:p>
          <w:pPr>
            <w:pStyle w:val="1644"/>
          </w:pPr>
          <w:r>
            <w:rPr>
              <w:color w:val="808080"/>
            </w:rPr>
            <w:t xml:space="preserve">单击此处输入文字。</w:t>
          </w:r>
          <w:r/>
        </w:p>
      </w:docPartBody>
    </w:docPart>
    <w:docPart>
      <w:docPartPr>
        <w:name w:val="093D60439FBD4D13BF3163202278F2DB"/>
        <w:category>
          <w:name w:val="常规"/>
          <w:gallery w:val="placeholder"/>
        </w:category>
        <w:types>
          <w:type w:val="bbPlcHdr"/>
        </w:types>
        <w:behaviors>
          <w:behavior w:val="content"/>
        </w:behaviors>
        <w:guid w:val="{A41CE3B2-90C0-4355-859B-F0ADEC1CC073}"/>
      </w:docPartPr>
      <w:docPartBody>
        <w:p>
          <w:pPr>
            <w:pStyle w:val="1645"/>
          </w:pPr>
          <w:r>
            <w:rPr>
              <w:color w:val="808080"/>
            </w:rPr>
            <w:t xml:space="preserve">单击此处输入文字。</w:t>
          </w:r>
          <w:r/>
        </w:p>
      </w:docPartBody>
    </w:docPart>
    <w:docPart>
      <w:docPartPr>
        <w:name w:val="F059E7008389483B9CC4ABFF84AB88C1"/>
        <w:category>
          <w:name w:val="常规"/>
          <w:gallery w:val="placeholder"/>
        </w:category>
        <w:types>
          <w:type w:val="bbPlcHdr"/>
        </w:types>
        <w:behaviors>
          <w:behavior w:val="content"/>
        </w:behaviors>
        <w:guid w:val="{4E42CAF1-0236-40EC-9380-89BC5FF3D303}"/>
      </w:docPartPr>
      <w:docPartBody>
        <w:p>
          <w:pPr>
            <w:pStyle w:val="1646"/>
          </w:pPr>
          <w:r>
            <w:rPr>
              <w:color w:val="808080"/>
            </w:rPr>
            <w:t xml:space="preserve">单击此处输入文字。</w:t>
          </w:r>
          <w:r/>
        </w:p>
      </w:docPartBody>
    </w:docPart>
    <w:docPart>
      <w:docPartPr>
        <w:name w:val="7FE81D4703A443429BCF2E1002ED9412"/>
        <w:category>
          <w:name w:val="常规"/>
          <w:gallery w:val="placeholder"/>
        </w:category>
        <w:types>
          <w:type w:val="bbPlcHdr"/>
        </w:types>
        <w:behaviors>
          <w:behavior w:val="content"/>
        </w:behaviors>
        <w:guid w:val="{91E087CC-69BE-44DA-A1CF-FD8AA5FF4E6C}"/>
      </w:docPartPr>
      <w:docPartBody>
        <w:p>
          <w:pPr>
            <w:pStyle w:val="1647"/>
          </w:pPr>
          <w:r>
            <w:rPr>
              <w:color w:val="808080"/>
            </w:rPr>
            <w:t xml:space="preserve">单击此处输入文字。</w:t>
          </w:r>
          <w:r/>
        </w:p>
      </w:docPartBody>
    </w:docPart>
    <w:docPart>
      <w:docPartPr>
        <w:name w:val="4BE7C1F1784C41C7A6F6A45FD3156A48"/>
        <w:category>
          <w:name w:val="常规"/>
          <w:gallery w:val="placeholder"/>
        </w:category>
        <w:types>
          <w:type w:val="bbPlcHdr"/>
        </w:types>
        <w:behaviors>
          <w:behavior w:val="content"/>
        </w:behaviors>
        <w:guid w:val="{17B71316-8F01-4FBD-BDCD-3811A7708091}"/>
      </w:docPartPr>
      <w:docPartBody>
        <w:p>
          <w:pPr>
            <w:pStyle w:val="1648"/>
          </w:pPr>
          <w:r>
            <w:rPr>
              <w:color w:val="808080"/>
            </w:rPr>
            <w:t xml:space="preserve">单击此处输入文字。</w:t>
          </w:r>
          <w:r/>
        </w:p>
      </w:docPartBody>
    </w:docPart>
    <w:docPart>
      <w:docPartPr>
        <w:name w:val="3468F11C0A624B6396BA70DC1D9A3FCD"/>
        <w:category>
          <w:name w:val="常规"/>
          <w:gallery w:val="placeholder"/>
        </w:category>
        <w:types>
          <w:type w:val="bbPlcHdr"/>
        </w:types>
        <w:behaviors>
          <w:behavior w:val="content"/>
        </w:behaviors>
        <w:guid w:val="{F21CAF5A-7DE3-4FCE-A027-1403F24E46F2}"/>
      </w:docPartPr>
      <w:docPartBody>
        <w:p>
          <w:pPr>
            <w:pStyle w:val="1649"/>
          </w:pPr>
          <w:r>
            <w:rPr>
              <w:color w:val="808080"/>
            </w:rPr>
            <w:t xml:space="preserve">单击此处输入文字。</w:t>
          </w:r>
          <w:r/>
        </w:p>
      </w:docPartBody>
    </w:docPart>
    <w:docPart>
      <w:docPartPr>
        <w:name w:val="557942CD208D49D9B7EF5672E5C3893C"/>
        <w:category>
          <w:name w:val="常规"/>
          <w:gallery w:val="placeholder"/>
        </w:category>
        <w:types>
          <w:type w:val="bbPlcHdr"/>
        </w:types>
        <w:behaviors>
          <w:behavior w:val="content"/>
        </w:behaviors>
        <w:guid w:val="{6DDB3C0F-A3C0-4445-9F29-46F9E17C95B8}"/>
      </w:docPartPr>
      <w:docPartBody>
        <w:p>
          <w:pPr>
            <w:pStyle w:val="1651"/>
          </w:pPr>
          <w:r>
            <w:rPr>
              <w:color w:val="808080"/>
            </w:rPr>
            <w:t xml:space="preserve">单击此处输入文字。</w:t>
          </w:r>
          <w:r/>
        </w:p>
      </w:docPartBody>
    </w:docPart>
    <w:docPart>
      <w:docPartPr>
        <w:name w:val="0F3D3B04ACCE4FEEBB430989EC49940D"/>
        <w:category>
          <w:name w:val="常规"/>
          <w:gallery w:val="placeholder"/>
        </w:category>
        <w:types>
          <w:type w:val="bbPlcHdr"/>
        </w:types>
        <w:behaviors>
          <w:behavior w:val="content"/>
        </w:behaviors>
        <w:guid w:val="{61771328-E8D8-4DF0-ACAF-DDF61A620D42}"/>
      </w:docPartPr>
      <w:docPartBody>
        <w:p>
          <w:pPr>
            <w:pStyle w:val="1652"/>
          </w:pPr>
          <w:r>
            <w:rPr>
              <w:color w:val="808080"/>
            </w:rPr>
            <w:t xml:space="preserve">单击此处输入文字。</w:t>
          </w:r>
          <w:r/>
        </w:p>
      </w:docPartBody>
    </w:docPart>
    <w:docPart>
      <w:docPartPr>
        <w:name w:val="BAC1915CBAEE4C1F87CD20E52B04A5B8"/>
        <w:category>
          <w:name w:val="常规"/>
          <w:gallery w:val="placeholder"/>
        </w:category>
        <w:types>
          <w:type w:val="bbPlcHdr"/>
        </w:types>
        <w:behaviors>
          <w:behavior w:val="content"/>
        </w:behaviors>
        <w:guid w:val="{223ADBAE-9769-41A4-8B31-9DB92667CAC7}"/>
      </w:docPartPr>
      <w:docPartBody>
        <w:p>
          <w:pPr>
            <w:pStyle w:val="1653"/>
          </w:pPr>
          <w:r>
            <w:rPr>
              <w:color w:val="808080"/>
            </w:rPr>
            <w:t xml:space="preserve">单击此处输入文字。</w:t>
          </w:r>
          <w:r/>
        </w:p>
      </w:docPartBody>
    </w:docPart>
    <w:docPart>
      <w:docPartPr>
        <w:name w:val="DB5B90D0AAB44C499DCB429B7FB3DC55"/>
        <w:category>
          <w:name w:val="常规"/>
          <w:gallery w:val="placeholder"/>
        </w:category>
        <w:types>
          <w:type w:val="bbPlcHdr"/>
        </w:types>
        <w:behaviors>
          <w:behavior w:val="content"/>
        </w:behaviors>
        <w:guid w:val="{B8E2F52C-896F-41BB-9442-B7B1264057E6}"/>
      </w:docPartPr>
      <w:docPartBody>
        <w:p>
          <w:pPr>
            <w:pStyle w:val="1654"/>
          </w:pPr>
          <w:r>
            <w:rPr>
              <w:color w:val="808080"/>
            </w:rPr>
            <w:t xml:space="preserve">单击此处输入文字。</w:t>
          </w:r>
          <w:r/>
        </w:p>
      </w:docPartBody>
    </w:docPart>
    <w:docPart>
      <w:docPartPr>
        <w:name w:val="5F9F195D63614E8CBF53CCA5435A92B6"/>
        <w:category>
          <w:name w:val="常规"/>
          <w:gallery w:val="placeholder"/>
        </w:category>
        <w:types>
          <w:type w:val="bbPlcHdr"/>
        </w:types>
        <w:behaviors>
          <w:behavior w:val="content"/>
        </w:behaviors>
        <w:guid w:val="{46BA0210-A21D-45F8-8323-14CD49ECE6A4}"/>
      </w:docPartPr>
      <w:docPartBody>
        <w:p>
          <w:pPr>
            <w:pStyle w:val="1655"/>
          </w:pPr>
          <w:r>
            <w:rPr>
              <w:color w:val="808080"/>
            </w:rPr>
            <w:t xml:space="preserve">单击此处输入文字。</w:t>
          </w:r>
          <w:r/>
        </w:p>
      </w:docPartBody>
    </w:docPart>
    <w:docPart>
      <w:docPartPr>
        <w:name w:val="8FFB078F95F048CF9BBFDA57411B45D4"/>
        <w:category>
          <w:name w:val="常规"/>
          <w:gallery w:val="placeholder"/>
        </w:category>
        <w:types>
          <w:type w:val="bbPlcHdr"/>
        </w:types>
        <w:behaviors>
          <w:behavior w:val="content"/>
        </w:behaviors>
        <w:guid w:val="{2554288B-164E-4B70-B2BD-7867540B9B36}"/>
      </w:docPartPr>
      <w:docPartBody>
        <w:p>
          <w:pPr>
            <w:pStyle w:val="1656"/>
          </w:pPr>
          <w:r>
            <w:rPr>
              <w:color w:val="808080"/>
            </w:rPr>
            <w:t xml:space="preserve">单击此处输入文字。</w:t>
          </w:r>
          <w:r/>
        </w:p>
      </w:docPartBody>
    </w:docPart>
    <w:docPart>
      <w:docPartPr>
        <w:name w:val="AB37D8933E994A28AD2E1447F3063AB6"/>
        <w:category>
          <w:name w:val="常规"/>
          <w:gallery w:val="placeholder"/>
        </w:category>
        <w:types>
          <w:type w:val="bbPlcHdr"/>
        </w:types>
        <w:behaviors>
          <w:behavior w:val="content"/>
        </w:behaviors>
        <w:guid w:val="{FF5005DE-CCA3-4EF8-AC44-699F94B262A5}"/>
      </w:docPartPr>
      <w:docPartBody>
        <w:p>
          <w:pPr>
            <w:pStyle w:val="1657"/>
          </w:pPr>
          <w:r>
            <w:rPr>
              <w:color w:val="808080"/>
            </w:rPr>
            <w:t xml:space="preserve">单击此处输入文字。</w:t>
          </w:r>
          <w:r/>
        </w:p>
      </w:docPartBody>
    </w:docPart>
    <w:docPart>
      <w:docPartPr>
        <w:name w:val="572BB06FBF1746C29304ED96D9E2989B"/>
        <w:category>
          <w:name w:val="常规"/>
          <w:gallery w:val="placeholder"/>
        </w:category>
        <w:types>
          <w:type w:val="bbPlcHdr"/>
        </w:types>
        <w:behaviors>
          <w:behavior w:val="content"/>
        </w:behaviors>
        <w:guid w:val="{5174A080-A266-4B9F-A26E-825C07FEF711}"/>
      </w:docPartPr>
      <w:docPartBody>
        <w:p>
          <w:pPr>
            <w:pStyle w:val="1658"/>
          </w:pPr>
          <w:r>
            <w:rPr>
              <w:color w:val="808080"/>
            </w:rPr>
            <w:t xml:space="preserve">单击此处输入文字。</w:t>
          </w:r>
          <w:r/>
        </w:p>
      </w:docPartBody>
    </w:docPart>
    <w:docPart>
      <w:docPartPr>
        <w:name w:val="E92AFAE936CF480D8D2C7719B8A02573"/>
        <w:category>
          <w:name w:val="常规"/>
          <w:gallery w:val="placeholder"/>
        </w:category>
        <w:types>
          <w:type w:val="bbPlcHdr"/>
        </w:types>
        <w:behaviors>
          <w:behavior w:val="content"/>
        </w:behaviors>
        <w:guid w:val="{CC5847D5-7AA9-4D00-98FC-C38295C42E75}"/>
      </w:docPartPr>
      <w:docPartBody>
        <w:p>
          <w:pPr>
            <w:pStyle w:val="1659"/>
          </w:pPr>
          <w:r>
            <w:rPr>
              <w:color w:val="808080"/>
            </w:rPr>
            <w:t xml:space="preserve">单击此处输入文字。</w:t>
          </w:r>
          <w:r/>
        </w:p>
      </w:docPartBody>
    </w:docPart>
    <w:docPart>
      <w:docPartPr>
        <w:name w:val="BE1AB602D7744078899FAC90BFA4FF40"/>
        <w:category>
          <w:name w:val="常规"/>
          <w:gallery w:val="placeholder"/>
        </w:category>
        <w:types>
          <w:type w:val="bbPlcHdr"/>
        </w:types>
        <w:behaviors>
          <w:behavior w:val="content"/>
        </w:behaviors>
        <w:guid w:val="{3BB968B8-88AD-43BF-9B44-1E86CF4F4944}"/>
      </w:docPartPr>
      <w:docPartBody>
        <w:p>
          <w:pPr>
            <w:pStyle w:val="1660"/>
          </w:pPr>
          <w:r>
            <w:rPr>
              <w:color w:val="808080"/>
            </w:rPr>
            <w:t xml:space="preserve">单击此处输入文字。</w:t>
          </w:r>
          <w:r/>
        </w:p>
      </w:docPartBody>
    </w:docPart>
    <w:docPart>
      <w:docPartPr>
        <w:name w:val="E8E67472A7324A6D8BF9E3671F6766EA"/>
        <w:category>
          <w:name w:val="常规"/>
          <w:gallery w:val="placeholder"/>
        </w:category>
        <w:types>
          <w:type w:val="bbPlcHdr"/>
        </w:types>
        <w:behaviors>
          <w:behavior w:val="content"/>
        </w:behaviors>
        <w:guid w:val="{57BB42B5-5E2E-46D7-BF92-4475EE658704}"/>
      </w:docPartPr>
      <w:docPartBody>
        <w:p>
          <w:pPr>
            <w:pStyle w:val="1661"/>
          </w:pPr>
          <w:r>
            <w:rPr>
              <w:color w:val="808080"/>
            </w:rPr>
            <w:t xml:space="preserve">单击此处输入文字。</w:t>
          </w:r>
          <w:r/>
        </w:p>
      </w:docPartBody>
    </w:docPart>
    <w:docPart>
      <w:docPartPr>
        <w:name w:val="326250EA304A4C16AF0FDB87F2071642"/>
        <w:category>
          <w:name w:val="常规"/>
          <w:gallery w:val="placeholder"/>
        </w:category>
        <w:types>
          <w:type w:val="bbPlcHdr"/>
        </w:types>
        <w:behaviors>
          <w:behavior w:val="content"/>
        </w:behaviors>
        <w:guid w:val="{22BB1DD4-9C29-4F71-BE02-3D07FEF38344}"/>
      </w:docPartPr>
      <w:docPartBody>
        <w:p>
          <w:pPr>
            <w:pStyle w:val="1662"/>
          </w:pPr>
          <w:r>
            <w:rPr>
              <w:color w:val="808080"/>
            </w:rPr>
            <w:t xml:space="preserve">单击此处输入日期。</w:t>
          </w:r>
          <w:r/>
        </w:p>
      </w:docPartBody>
    </w:docPart>
    <w:docPart>
      <w:docPartPr>
        <w:name w:val="90D60DFE3F884625AA8C2985525B7F64"/>
        <w:category>
          <w:name w:val="常规"/>
          <w:gallery w:val="placeholder"/>
        </w:category>
        <w:types>
          <w:type w:val="bbPlcHdr"/>
        </w:types>
        <w:behaviors>
          <w:behavior w:val="content"/>
        </w:behaviors>
        <w:guid w:val="{8FA88BFF-B2E4-4ECB-85E8-ED67B9F7C22B}"/>
      </w:docPartPr>
      <w:docPartBody>
        <w:p>
          <w:pPr>
            <w:pStyle w:val="1663"/>
          </w:pPr>
          <w:r>
            <w:rPr>
              <w:color w:val="808080"/>
            </w:rPr>
            <w:t xml:space="preserve">单击此处输入日期。</w:t>
          </w:r>
          <w:r/>
        </w:p>
      </w:docPartBody>
    </w:docPart>
    <w:docPart>
      <w:docPartPr>
        <w:name w:val="16822A6BC330419BB2E2028B775826F4"/>
        <w:category>
          <w:name w:val="常规"/>
          <w:gallery w:val="placeholder"/>
        </w:category>
        <w:types>
          <w:type w:val="bbPlcHdr"/>
        </w:types>
        <w:behaviors>
          <w:behavior w:val="content"/>
        </w:behaviors>
        <w:guid w:val="{23C0E369-49C5-40C2-A52E-6F64D43C2EFC}"/>
      </w:docPartPr>
      <w:docPartBody>
        <w:p>
          <w:pPr>
            <w:pStyle w:val="1664"/>
          </w:pPr>
          <w:r>
            <w:rPr>
              <w:color w:val="808080"/>
            </w:rPr>
            <w:t xml:space="preserve">单击此处输入文字。</w:t>
          </w:r>
          <w:r/>
        </w:p>
      </w:docPartBody>
    </w:docPart>
    <w:docPart>
      <w:docPartPr>
        <w:name w:val="C3E6D305B28148CCAF52B667F2733D03"/>
        <w:category>
          <w:name w:val="常规"/>
          <w:gallery w:val="placeholder"/>
        </w:category>
        <w:types>
          <w:type w:val="bbPlcHdr"/>
        </w:types>
        <w:behaviors>
          <w:behavior w:val="content"/>
        </w:behaviors>
        <w:guid w:val="{05A29A29-5CB0-4025-927E-D47B9BD91B62}"/>
      </w:docPartPr>
      <w:docPartBody>
        <w:p>
          <w:pPr>
            <w:pStyle w:val="1665"/>
          </w:pPr>
          <w:r>
            <w:rPr>
              <w:color w:val="808080"/>
            </w:rPr>
            <w:t xml:space="preserve">单击此处输入文字。</w:t>
          </w:r>
          <w:r/>
        </w:p>
      </w:docPartBody>
    </w:docPart>
    <w:docPart>
      <w:docPartPr>
        <w:name w:val="3A67CD24F2D342438BB81FD2406BCD54"/>
        <w:category>
          <w:name w:val="常规"/>
          <w:gallery w:val="placeholder"/>
        </w:category>
        <w:types>
          <w:type w:val="bbPlcHdr"/>
        </w:types>
        <w:behaviors>
          <w:behavior w:val="content"/>
        </w:behaviors>
        <w:guid w:val="{F25B846D-B8F3-450E-8264-50B01D877CF3}"/>
      </w:docPartPr>
      <w:docPartBody>
        <w:p>
          <w:pPr>
            <w:pStyle w:val="1666"/>
          </w:pPr>
          <w:r>
            <w:rPr>
              <w:color w:val="808080"/>
            </w:rPr>
            <w:t xml:space="preserve">单击此处输入文字。</w:t>
          </w:r>
          <w:r/>
        </w:p>
      </w:docPartBody>
    </w:docPart>
    <w:docPart>
      <w:docPartPr>
        <w:name w:val="A90232E37BD44713809BC0734AE5C40F"/>
        <w:category>
          <w:name w:val="常规"/>
          <w:gallery w:val="placeholder"/>
        </w:category>
        <w:types>
          <w:type w:val="bbPlcHdr"/>
        </w:types>
        <w:behaviors>
          <w:behavior w:val="content"/>
        </w:behaviors>
        <w:guid w:val="{DC789CFB-0775-4204-9354-BEFC2F268BE3}"/>
      </w:docPartPr>
      <w:docPartBody>
        <w:p>
          <w:pPr>
            <w:pStyle w:val="1667"/>
          </w:pPr>
          <w:r>
            <w:rPr>
              <w:color w:val="808080"/>
            </w:rPr>
            <w:t xml:space="preserve">单击此处输入文字。</w:t>
          </w:r>
          <w:r/>
        </w:p>
      </w:docPartBody>
    </w:docPart>
    <w:docPart>
      <w:docPartPr>
        <w:name w:val="6C778601C9054A8C83B3BB684482E393"/>
        <w:category>
          <w:name w:val="常规"/>
          <w:gallery w:val="placeholder"/>
        </w:category>
        <w:types>
          <w:type w:val="bbPlcHdr"/>
        </w:types>
        <w:behaviors>
          <w:behavior w:val="content"/>
        </w:behaviors>
        <w:guid w:val="{5CBB5FA1-9011-451D-A6C1-FCCD5F624F03}"/>
      </w:docPartPr>
      <w:docPartBody>
        <w:p>
          <w:pPr>
            <w:pStyle w:val="1668"/>
          </w:pPr>
          <w:r>
            <w:rPr>
              <w:color w:val="808080"/>
            </w:rPr>
            <w:t xml:space="preserve">单击此处输入文字。</w:t>
          </w:r>
          <w:r/>
        </w:p>
      </w:docPartBody>
    </w:docPart>
    <w:docPart>
      <w:docPartPr>
        <w:name w:val="E6E9E032DB554910A4A28C9A2D8F1EA1"/>
        <w:category>
          <w:name w:val="常规"/>
          <w:gallery w:val="placeholder"/>
        </w:category>
        <w:types>
          <w:type w:val="bbPlcHdr"/>
        </w:types>
        <w:behaviors>
          <w:behavior w:val="content"/>
        </w:behaviors>
        <w:guid w:val="{3B527CD3-7F4F-40C2-BB3B-9D1A5EE79B73}"/>
      </w:docPartPr>
      <w:docPartBody>
        <w:p>
          <w:pPr>
            <w:pStyle w:val="1669"/>
          </w:pPr>
          <w:r>
            <w:rPr>
              <w:color w:val="808080"/>
            </w:rPr>
            <w:t xml:space="preserve">单击此处输入文字。</w:t>
          </w:r>
          <w:r/>
        </w:p>
      </w:docPartBody>
    </w:docPart>
    <w:docPart>
      <w:docPartPr>
        <w:name w:val="94F527C0B0DC475680D10E109CD6EB8E"/>
        <w:category>
          <w:name w:val="常规"/>
          <w:gallery w:val="placeholder"/>
        </w:category>
        <w:types>
          <w:type w:val="bbPlcHdr"/>
        </w:types>
        <w:behaviors>
          <w:behavior w:val="content"/>
        </w:behaviors>
        <w:guid w:val="{D851ED2B-2CCA-4DFC-812C-57B00BACB5F0}"/>
      </w:docPartPr>
      <w:docPartBody>
        <w:p>
          <w:pPr>
            <w:pStyle w:val="1670"/>
          </w:pPr>
          <w:r>
            <w:rPr>
              <w:color w:val="808080"/>
            </w:rPr>
            <w:t xml:space="preserve">单击此处输入文字。</w:t>
          </w:r>
          <w:r/>
        </w:p>
      </w:docPartBody>
    </w:docPart>
    <w:docPart>
      <w:docPartPr>
        <w:name w:val="9A508BFEB68846CCB326E33A4EA48BBF"/>
        <w:category>
          <w:name w:val="常规"/>
          <w:gallery w:val="placeholder"/>
        </w:category>
        <w:types>
          <w:type w:val="bbPlcHdr"/>
        </w:types>
        <w:behaviors>
          <w:behavior w:val="content"/>
        </w:behaviors>
        <w:guid w:val="{AE0CD508-8533-4150-AE5F-D0116F117030}"/>
      </w:docPartPr>
      <w:docPartBody>
        <w:p>
          <w:pPr>
            <w:pStyle w:val="1671"/>
          </w:pPr>
          <w:r>
            <w:rPr>
              <w:color w:val="808080"/>
            </w:rPr>
            <w:t xml:space="preserve">单击此处输入文字。</w:t>
          </w:r>
          <w:r/>
        </w:p>
      </w:docPartBody>
    </w:docPart>
    <w:docPart>
      <w:docPartPr>
        <w:name w:val="90989DF23BB64E8599BBD5951A1C690B"/>
        <w:category>
          <w:name w:val="常规"/>
          <w:gallery w:val="placeholder"/>
        </w:category>
        <w:types>
          <w:type w:val="bbPlcHdr"/>
        </w:types>
        <w:behaviors>
          <w:behavior w:val="content"/>
        </w:behaviors>
        <w:guid w:val="{7E331EB7-FF0D-47BF-B1DE-12D5B572491C}"/>
      </w:docPartPr>
      <w:docPartBody>
        <w:p>
          <w:pPr>
            <w:pStyle w:val="1672"/>
          </w:pPr>
          <w:r>
            <w:rPr>
              <w:color w:val="808080"/>
            </w:rPr>
            <w:t xml:space="preserve">单击此处输入文字。</w:t>
          </w:r>
          <w:r/>
        </w:p>
      </w:docPartBody>
    </w:docPart>
    <w:docPart>
      <w:docPartPr>
        <w:name w:val="09C5EF4F24A3418EB61FD6EBAB8BC487"/>
        <w:category>
          <w:name w:val="常规"/>
          <w:gallery w:val="placeholder"/>
        </w:category>
        <w:types>
          <w:type w:val="bbPlcHdr"/>
        </w:types>
        <w:behaviors>
          <w:behavior w:val="content"/>
        </w:behaviors>
        <w:guid w:val="{B9219091-8416-4BD7-8F0B-6FD7C8CEB977}"/>
      </w:docPartPr>
      <w:docPartBody>
        <w:p>
          <w:pPr>
            <w:pStyle w:val="1673"/>
          </w:pPr>
          <w:r>
            <w:rPr>
              <w:color w:val="808080"/>
            </w:rPr>
            <w:t xml:space="preserve">单击此处输入文字。</w:t>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431">
    <w:name w:val="Heading 1"/>
    <w:basedOn w:val="1609"/>
    <w:next w:val="1609"/>
    <w:link w:val="1432"/>
    <w:uiPriority w:val="9"/>
    <w:qFormat/>
    <w:pPr>
      <w:keepLines/>
      <w:keepNext/>
      <w:spacing w:before="480" w:after="200"/>
      <w:outlineLvl w:val="0"/>
    </w:pPr>
    <w:rPr>
      <w:rFonts w:ascii="Arial" w:hAnsi="Arial" w:eastAsia="Arial" w:cs="Arial"/>
      <w:sz w:val="40"/>
      <w:szCs w:val="40"/>
    </w:rPr>
  </w:style>
  <w:style w:type="character" w:styleId="1432">
    <w:name w:val="Heading 1 Char"/>
    <w:basedOn w:val="1610"/>
    <w:link w:val="1431"/>
    <w:uiPriority w:val="9"/>
    <w:rPr>
      <w:rFonts w:ascii="Arial" w:hAnsi="Arial" w:eastAsia="Arial" w:cs="Arial"/>
      <w:sz w:val="40"/>
      <w:szCs w:val="40"/>
    </w:rPr>
  </w:style>
  <w:style w:type="paragraph" w:styleId="1433">
    <w:name w:val="Heading 2"/>
    <w:basedOn w:val="1609"/>
    <w:next w:val="1609"/>
    <w:link w:val="1434"/>
    <w:uiPriority w:val="9"/>
    <w:unhideWhenUsed/>
    <w:qFormat/>
    <w:pPr>
      <w:keepLines/>
      <w:keepNext/>
      <w:spacing w:before="360" w:after="200"/>
      <w:outlineLvl w:val="1"/>
    </w:pPr>
    <w:rPr>
      <w:rFonts w:ascii="Arial" w:hAnsi="Arial" w:eastAsia="Arial" w:cs="Arial"/>
      <w:sz w:val="34"/>
    </w:rPr>
  </w:style>
  <w:style w:type="character" w:styleId="1434">
    <w:name w:val="Heading 2 Char"/>
    <w:basedOn w:val="1610"/>
    <w:link w:val="1433"/>
    <w:uiPriority w:val="9"/>
    <w:rPr>
      <w:rFonts w:ascii="Arial" w:hAnsi="Arial" w:eastAsia="Arial" w:cs="Arial"/>
      <w:sz w:val="34"/>
    </w:rPr>
  </w:style>
  <w:style w:type="paragraph" w:styleId="1435">
    <w:name w:val="Heading 3"/>
    <w:basedOn w:val="1609"/>
    <w:next w:val="1609"/>
    <w:link w:val="1436"/>
    <w:uiPriority w:val="9"/>
    <w:unhideWhenUsed/>
    <w:qFormat/>
    <w:pPr>
      <w:keepLines/>
      <w:keepNext/>
      <w:spacing w:before="320" w:after="200"/>
      <w:outlineLvl w:val="2"/>
    </w:pPr>
    <w:rPr>
      <w:rFonts w:ascii="Arial" w:hAnsi="Arial" w:eastAsia="Arial" w:cs="Arial"/>
      <w:sz w:val="30"/>
      <w:szCs w:val="30"/>
    </w:rPr>
  </w:style>
  <w:style w:type="character" w:styleId="1436">
    <w:name w:val="Heading 3 Char"/>
    <w:basedOn w:val="1610"/>
    <w:link w:val="1435"/>
    <w:uiPriority w:val="9"/>
    <w:rPr>
      <w:rFonts w:ascii="Arial" w:hAnsi="Arial" w:eastAsia="Arial" w:cs="Arial"/>
      <w:sz w:val="30"/>
      <w:szCs w:val="30"/>
    </w:rPr>
  </w:style>
  <w:style w:type="paragraph" w:styleId="1437">
    <w:name w:val="Heading 4"/>
    <w:basedOn w:val="1609"/>
    <w:next w:val="1609"/>
    <w:link w:val="1438"/>
    <w:uiPriority w:val="9"/>
    <w:unhideWhenUsed/>
    <w:qFormat/>
    <w:pPr>
      <w:keepLines/>
      <w:keepNext/>
      <w:spacing w:before="320" w:after="200"/>
      <w:outlineLvl w:val="3"/>
    </w:pPr>
    <w:rPr>
      <w:rFonts w:ascii="Arial" w:hAnsi="Arial" w:eastAsia="Arial" w:cs="Arial"/>
      <w:b/>
      <w:bCs/>
      <w:sz w:val="26"/>
      <w:szCs w:val="26"/>
    </w:rPr>
  </w:style>
  <w:style w:type="character" w:styleId="1438">
    <w:name w:val="Heading 4 Char"/>
    <w:basedOn w:val="1610"/>
    <w:link w:val="1437"/>
    <w:uiPriority w:val="9"/>
    <w:rPr>
      <w:rFonts w:ascii="Arial" w:hAnsi="Arial" w:eastAsia="Arial" w:cs="Arial"/>
      <w:b/>
      <w:bCs/>
      <w:sz w:val="26"/>
      <w:szCs w:val="26"/>
    </w:rPr>
  </w:style>
  <w:style w:type="paragraph" w:styleId="1439">
    <w:name w:val="Heading 5"/>
    <w:basedOn w:val="1609"/>
    <w:next w:val="1609"/>
    <w:link w:val="1440"/>
    <w:uiPriority w:val="9"/>
    <w:unhideWhenUsed/>
    <w:qFormat/>
    <w:pPr>
      <w:keepLines/>
      <w:keepNext/>
      <w:spacing w:before="320" w:after="200"/>
      <w:outlineLvl w:val="4"/>
    </w:pPr>
    <w:rPr>
      <w:rFonts w:ascii="Arial" w:hAnsi="Arial" w:eastAsia="Arial" w:cs="Arial"/>
      <w:b/>
      <w:bCs/>
      <w:sz w:val="24"/>
      <w:szCs w:val="24"/>
    </w:rPr>
  </w:style>
  <w:style w:type="character" w:styleId="1440">
    <w:name w:val="Heading 5 Char"/>
    <w:basedOn w:val="1610"/>
    <w:link w:val="1439"/>
    <w:uiPriority w:val="9"/>
    <w:rPr>
      <w:rFonts w:ascii="Arial" w:hAnsi="Arial" w:eastAsia="Arial" w:cs="Arial"/>
      <w:b/>
      <w:bCs/>
      <w:sz w:val="24"/>
      <w:szCs w:val="24"/>
    </w:rPr>
  </w:style>
  <w:style w:type="paragraph" w:styleId="1441">
    <w:name w:val="Heading 6"/>
    <w:basedOn w:val="1609"/>
    <w:next w:val="1609"/>
    <w:link w:val="1442"/>
    <w:uiPriority w:val="9"/>
    <w:unhideWhenUsed/>
    <w:qFormat/>
    <w:pPr>
      <w:keepLines/>
      <w:keepNext/>
      <w:spacing w:before="320" w:after="200"/>
      <w:outlineLvl w:val="5"/>
    </w:pPr>
    <w:rPr>
      <w:rFonts w:ascii="Arial" w:hAnsi="Arial" w:eastAsia="Arial" w:cs="Arial"/>
      <w:b/>
      <w:bCs/>
      <w:sz w:val="22"/>
      <w:szCs w:val="22"/>
    </w:rPr>
  </w:style>
  <w:style w:type="character" w:styleId="1442">
    <w:name w:val="Heading 6 Char"/>
    <w:basedOn w:val="1610"/>
    <w:link w:val="1441"/>
    <w:uiPriority w:val="9"/>
    <w:rPr>
      <w:rFonts w:ascii="Arial" w:hAnsi="Arial" w:eastAsia="Arial" w:cs="Arial"/>
      <w:b/>
      <w:bCs/>
      <w:sz w:val="22"/>
      <w:szCs w:val="22"/>
    </w:rPr>
  </w:style>
  <w:style w:type="paragraph" w:styleId="1443">
    <w:name w:val="Heading 7"/>
    <w:basedOn w:val="1609"/>
    <w:next w:val="1609"/>
    <w:link w:val="1444"/>
    <w:uiPriority w:val="9"/>
    <w:unhideWhenUsed/>
    <w:qFormat/>
    <w:pPr>
      <w:keepLines/>
      <w:keepNext/>
      <w:spacing w:before="320" w:after="200"/>
      <w:outlineLvl w:val="6"/>
    </w:pPr>
    <w:rPr>
      <w:rFonts w:ascii="Arial" w:hAnsi="Arial" w:eastAsia="Arial" w:cs="Arial"/>
      <w:b/>
      <w:bCs/>
      <w:i/>
      <w:iCs/>
      <w:sz w:val="22"/>
      <w:szCs w:val="22"/>
    </w:rPr>
  </w:style>
  <w:style w:type="character" w:styleId="1444">
    <w:name w:val="Heading 7 Char"/>
    <w:basedOn w:val="1610"/>
    <w:link w:val="1443"/>
    <w:uiPriority w:val="9"/>
    <w:rPr>
      <w:rFonts w:ascii="Arial" w:hAnsi="Arial" w:eastAsia="Arial" w:cs="Arial"/>
      <w:b/>
      <w:bCs/>
      <w:i/>
      <w:iCs/>
      <w:sz w:val="22"/>
      <w:szCs w:val="22"/>
    </w:rPr>
  </w:style>
  <w:style w:type="paragraph" w:styleId="1445">
    <w:name w:val="Heading 8"/>
    <w:basedOn w:val="1609"/>
    <w:next w:val="1609"/>
    <w:link w:val="1446"/>
    <w:uiPriority w:val="9"/>
    <w:unhideWhenUsed/>
    <w:qFormat/>
    <w:pPr>
      <w:keepLines/>
      <w:keepNext/>
      <w:spacing w:before="320" w:after="200"/>
      <w:outlineLvl w:val="7"/>
    </w:pPr>
    <w:rPr>
      <w:rFonts w:ascii="Arial" w:hAnsi="Arial" w:eastAsia="Arial" w:cs="Arial"/>
      <w:i/>
      <w:iCs/>
      <w:sz w:val="22"/>
      <w:szCs w:val="22"/>
    </w:rPr>
  </w:style>
  <w:style w:type="character" w:styleId="1446">
    <w:name w:val="Heading 8 Char"/>
    <w:basedOn w:val="1610"/>
    <w:link w:val="1445"/>
    <w:uiPriority w:val="9"/>
    <w:rPr>
      <w:rFonts w:ascii="Arial" w:hAnsi="Arial" w:eastAsia="Arial" w:cs="Arial"/>
      <w:i/>
      <w:iCs/>
      <w:sz w:val="22"/>
      <w:szCs w:val="22"/>
    </w:rPr>
  </w:style>
  <w:style w:type="paragraph" w:styleId="1447">
    <w:name w:val="Heading 9"/>
    <w:basedOn w:val="1609"/>
    <w:next w:val="1609"/>
    <w:link w:val="1448"/>
    <w:uiPriority w:val="9"/>
    <w:unhideWhenUsed/>
    <w:qFormat/>
    <w:pPr>
      <w:keepLines/>
      <w:keepNext/>
      <w:spacing w:before="320" w:after="200"/>
      <w:outlineLvl w:val="8"/>
    </w:pPr>
    <w:rPr>
      <w:rFonts w:ascii="Arial" w:hAnsi="Arial" w:eastAsia="Arial" w:cs="Arial"/>
      <w:i/>
      <w:iCs/>
      <w:sz w:val="21"/>
      <w:szCs w:val="21"/>
    </w:rPr>
  </w:style>
  <w:style w:type="character" w:styleId="1448">
    <w:name w:val="Heading 9 Char"/>
    <w:basedOn w:val="1610"/>
    <w:link w:val="1447"/>
    <w:uiPriority w:val="9"/>
    <w:rPr>
      <w:rFonts w:ascii="Arial" w:hAnsi="Arial" w:eastAsia="Arial" w:cs="Arial"/>
      <w:i/>
      <w:iCs/>
      <w:sz w:val="21"/>
      <w:szCs w:val="21"/>
    </w:rPr>
  </w:style>
  <w:style w:type="paragraph" w:styleId="1449">
    <w:name w:val="List Paragraph"/>
    <w:basedOn w:val="1609"/>
    <w:uiPriority w:val="34"/>
    <w:qFormat/>
    <w:pPr>
      <w:contextualSpacing/>
      <w:ind w:left="720"/>
    </w:pPr>
  </w:style>
  <w:style w:type="paragraph" w:styleId="1450">
    <w:name w:val="No Spacing"/>
    <w:uiPriority w:val="1"/>
    <w:qFormat/>
    <w:pPr>
      <w:spacing w:before="0" w:after="0" w:line="240" w:lineRule="auto"/>
    </w:pPr>
  </w:style>
  <w:style w:type="paragraph" w:styleId="1451">
    <w:name w:val="Title"/>
    <w:basedOn w:val="1609"/>
    <w:next w:val="1609"/>
    <w:link w:val="1452"/>
    <w:uiPriority w:val="10"/>
    <w:qFormat/>
    <w:pPr>
      <w:contextualSpacing/>
      <w:spacing w:before="300" w:after="200"/>
    </w:pPr>
    <w:rPr>
      <w:sz w:val="48"/>
      <w:szCs w:val="48"/>
    </w:rPr>
  </w:style>
  <w:style w:type="character" w:styleId="1452">
    <w:name w:val="Title Char"/>
    <w:basedOn w:val="1610"/>
    <w:link w:val="1451"/>
    <w:uiPriority w:val="10"/>
    <w:rPr>
      <w:sz w:val="48"/>
      <w:szCs w:val="48"/>
    </w:rPr>
  </w:style>
  <w:style w:type="paragraph" w:styleId="1453">
    <w:name w:val="Subtitle"/>
    <w:basedOn w:val="1609"/>
    <w:next w:val="1609"/>
    <w:link w:val="1454"/>
    <w:uiPriority w:val="11"/>
    <w:qFormat/>
    <w:pPr>
      <w:spacing w:before="200" w:after="200"/>
    </w:pPr>
    <w:rPr>
      <w:sz w:val="24"/>
      <w:szCs w:val="24"/>
    </w:rPr>
  </w:style>
  <w:style w:type="character" w:styleId="1454">
    <w:name w:val="Subtitle Char"/>
    <w:basedOn w:val="1610"/>
    <w:link w:val="1453"/>
    <w:uiPriority w:val="11"/>
    <w:rPr>
      <w:sz w:val="24"/>
      <w:szCs w:val="24"/>
    </w:rPr>
  </w:style>
  <w:style w:type="paragraph" w:styleId="1455">
    <w:name w:val="Quote"/>
    <w:basedOn w:val="1609"/>
    <w:next w:val="1609"/>
    <w:link w:val="1456"/>
    <w:uiPriority w:val="29"/>
    <w:qFormat/>
    <w:pPr>
      <w:ind w:left="720" w:right="720"/>
    </w:pPr>
    <w:rPr>
      <w:i/>
    </w:rPr>
  </w:style>
  <w:style w:type="character" w:styleId="1456">
    <w:name w:val="Quote Char"/>
    <w:link w:val="1455"/>
    <w:uiPriority w:val="29"/>
    <w:rPr>
      <w:i/>
    </w:rPr>
  </w:style>
  <w:style w:type="paragraph" w:styleId="1457">
    <w:name w:val="Intense Quote"/>
    <w:basedOn w:val="1609"/>
    <w:next w:val="1609"/>
    <w:link w:val="145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458">
    <w:name w:val="Intense Quote Char"/>
    <w:link w:val="1457"/>
    <w:uiPriority w:val="30"/>
    <w:rPr>
      <w:i/>
    </w:rPr>
  </w:style>
  <w:style w:type="paragraph" w:styleId="1459">
    <w:name w:val="Header"/>
    <w:basedOn w:val="1609"/>
    <w:link w:val="1460"/>
    <w:uiPriority w:val="99"/>
    <w:unhideWhenUsed/>
    <w:pPr>
      <w:spacing w:after="0" w:line="240" w:lineRule="auto"/>
      <w:tabs>
        <w:tab w:val="center" w:pos="7143" w:leader="none"/>
        <w:tab w:val="right" w:pos="14287" w:leader="none"/>
      </w:tabs>
    </w:pPr>
  </w:style>
  <w:style w:type="character" w:styleId="1460">
    <w:name w:val="Header Char"/>
    <w:basedOn w:val="1610"/>
    <w:link w:val="1459"/>
    <w:uiPriority w:val="99"/>
  </w:style>
  <w:style w:type="paragraph" w:styleId="1461">
    <w:name w:val="Footer"/>
    <w:basedOn w:val="1609"/>
    <w:link w:val="1464"/>
    <w:uiPriority w:val="99"/>
    <w:unhideWhenUsed/>
    <w:pPr>
      <w:spacing w:after="0" w:line="240" w:lineRule="auto"/>
      <w:tabs>
        <w:tab w:val="center" w:pos="7143" w:leader="none"/>
        <w:tab w:val="right" w:pos="14287" w:leader="none"/>
      </w:tabs>
    </w:pPr>
  </w:style>
  <w:style w:type="character" w:styleId="1462">
    <w:name w:val="Footer Char"/>
    <w:basedOn w:val="1610"/>
    <w:link w:val="1461"/>
    <w:uiPriority w:val="99"/>
  </w:style>
  <w:style w:type="paragraph" w:styleId="1463">
    <w:name w:val="Caption"/>
    <w:basedOn w:val="1609"/>
    <w:next w:val="1609"/>
    <w:uiPriority w:val="35"/>
    <w:semiHidden/>
    <w:unhideWhenUsed/>
    <w:qFormat/>
    <w:pPr>
      <w:spacing w:line="276" w:lineRule="auto"/>
    </w:pPr>
    <w:rPr>
      <w:b/>
      <w:bCs/>
      <w:color w:val="4f81bd" w:themeColor="accent1"/>
      <w:sz w:val="18"/>
      <w:szCs w:val="18"/>
    </w:rPr>
  </w:style>
  <w:style w:type="character" w:styleId="1464">
    <w:name w:val="Caption Char"/>
    <w:basedOn w:val="1463"/>
    <w:link w:val="1461"/>
    <w:uiPriority w:val="99"/>
  </w:style>
  <w:style w:type="table" w:styleId="1465">
    <w:name w:val="Table Grid"/>
    <w:basedOn w:val="161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466">
    <w:name w:val="Table Grid Light"/>
    <w:basedOn w:val="16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467">
    <w:name w:val="Plain Table 1"/>
    <w:basedOn w:val="16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468">
    <w:name w:val="Plain Table 2"/>
    <w:basedOn w:val="161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469">
    <w:name w:val="Plain Table 3"/>
    <w:basedOn w:val="16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470">
    <w:name w:val="Plain Table 4"/>
    <w:basedOn w:val="16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471">
    <w:name w:val="Plain Table 5"/>
    <w:basedOn w:val="16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472">
    <w:name w:val="Grid Table 1 Light"/>
    <w:basedOn w:val="161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473">
    <w:name w:val="Grid Table 1 Light - Accent 1"/>
    <w:basedOn w:val="161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474">
    <w:name w:val="Grid Table 1 Light - Accent 2"/>
    <w:basedOn w:val="161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475">
    <w:name w:val="Grid Table 1 Light - Accent 3"/>
    <w:basedOn w:val="161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476">
    <w:name w:val="Grid Table 1 Light - Accent 4"/>
    <w:basedOn w:val="161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477">
    <w:name w:val="Grid Table 1 Light - Accent 5"/>
    <w:basedOn w:val="161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478">
    <w:name w:val="Grid Table 1 Light - Accent 6"/>
    <w:basedOn w:val="161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479">
    <w:name w:val="Grid Table 2"/>
    <w:basedOn w:val="16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480">
    <w:name w:val="Grid Table 2 - Accent 1"/>
    <w:basedOn w:val="161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481">
    <w:name w:val="Grid Table 2 - Accent 2"/>
    <w:basedOn w:val="161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482">
    <w:name w:val="Grid Table 2 - Accent 3"/>
    <w:basedOn w:val="161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483">
    <w:name w:val="Grid Table 2 - Accent 4"/>
    <w:basedOn w:val="161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484">
    <w:name w:val="Grid Table 2 - Accent 5"/>
    <w:basedOn w:val="161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485">
    <w:name w:val="Grid Table 2 - Accent 6"/>
    <w:basedOn w:val="161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486">
    <w:name w:val="Grid Table 3"/>
    <w:basedOn w:val="16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487">
    <w:name w:val="Grid Table 3 - Accent 1"/>
    <w:basedOn w:val="161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488">
    <w:name w:val="Grid Table 3 - Accent 2"/>
    <w:basedOn w:val="161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489">
    <w:name w:val="Grid Table 3 - Accent 3"/>
    <w:basedOn w:val="161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490">
    <w:name w:val="Grid Table 3 - Accent 4"/>
    <w:basedOn w:val="161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491">
    <w:name w:val="Grid Table 3 - Accent 5"/>
    <w:basedOn w:val="161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492">
    <w:name w:val="Grid Table 3 - Accent 6"/>
    <w:basedOn w:val="161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493">
    <w:name w:val="Grid Table 4"/>
    <w:basedOn w:val="161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494">
    <w:name w:val="Grid Table 4 - Accent 1"/>
    <w:basedOn w:val="161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495">
    <w:name w:val="Grid Table 4 - Accent 2"/>
    <w:basedOn w:val="161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496">
    <w:name w:val="Grid Table 4 - Accent 3"/>
    <w:basedOn w:val="161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497">
    <w:name w:val="Grid Table 4 - Accent 4"/>
    <w:basedOn w:val="161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498">
    <w:name w:val="Grid Table 4 - Accent 5"/>
    <w:basedOn w:val="161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499">
    <w:name w:val="Grid Table 4 - Accent 6"/>
    <w:basedOn w:val="161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500">
    <w:name w:val="Grid Table 5 Dark"/>
    <w:basedOn w:val="16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501">
    <w:name w:val="Grid Table 5 Dark- Accent 1"/>
    <w:basedOn w:val="16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1502">
    <w:name w:val="Grid Table 5 Dark - Accent 2"/>
    <w:basedOn w:val="16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1503">
    <w:name w:val="Grid Table 5 Dark - Accent 3"/>
    <w:basedOn w:val="16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1504">
    <w:name w:val="Grid Table 5 Dark- Accent 4"/>
    <w:basedOn w:val="16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1505">
    <w:name w:val="Grid Table 5 Dark - Accent 5"/>
    <w:basedOn w:val="16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1506">
    <w:name w:val="Grid Table 5 Dark - Accent 6"/>
    <w:basedOn w:val="16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1507">
    <w:name w:val="Grid Table 6 Colorful"/>
    <w:basedOn w:val="161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508">
    <w:name w:val="Grid Table 6 Colorful - Accent 1"/>
    <w:basedOn w:val="161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1509">
    <w:name w:val="Grid Table 6 Colorful - Accent 2"/>
    <w:basedOn w:val="161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1510">
    <w:name w:val="Grid Table 6 Colorful - Accent 3"/>
    <w:basedOn w:val="161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1511">
    <w:name w:val="Grid Table 6 Colorful - Accent 4"/>
    <w:basedOn w:val="161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1512">
    <w:name w:val="Grid Table 6 Colorful - Accent 5"/>
    <w:basedOn w:val="161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1513">
    <w:name w:val="Grid Table 6 Colorful - Accent 6"/>
    <w:basedOn w:val="161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1514">
    <w:name w:val="Grid Table 7 Colorful"/>
    <w:basedOn w:val="161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515">
    <w:name w:val="Grid Table 7 Colorful - Accent 1"/>
    <w:basedOn w:val="161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516">
    <w:name w:val="Grid Table 7 Colorful - Accent 2"/>
    <w:basedOn w:val="161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517">
    <w:name w:val="Grid Table 7 Colorful - Accent 3"/>
    <w:basedOn w:val="161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518">
    <w:name w:val="Grid Table 7 Colorful - Accent 4"/>
    <w:basedOn w:val="161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519">
    <w:name w:val="Grid Table 7 Colorful - Accent 5"/>
    <w:basedOn w:val="161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520">
    <w:name w:val="Grid Table 7 Colorful - Accent 6"/>
    <w:basedOn w:val="161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521">
    <w:name w:val="List Table 1 Light"/>
    <w:basedOn w:val="161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522">
    <w:name w:val="List Table 1 Light - Accent 1"/>
    <w:basedOn w:val="1611"/>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523">
    <w:name w:val="List Table 1 Light - Accent 2"/>
    <w:basedOn w:val="161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524">
    <w:name w:val="List Table 1 Light - Accent 3"/>
    <w:basedOn w:val="161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525">
    <w:name w:val="List Table 1 Light - Accent 4"/>
    <w:basedOn w:val="161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526">
    <w:name w:val="List Table 1 Light - Accent 5"/>
    <w:basedOn w:val="1611"/>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527">
    <w:name w:val="List Table 1 Light - Accent 6"/>
    <w:basedOn w:val="161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528">
    <w:name w:val="List Table 2"/>
    <w:basedOn w:val="161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529">
    <w:name w:val="List Table 2 - Accent 1"/>
    <w:basedOn w:val="161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530">
    <w:name w:val="List Table 2 - Accent 2"/>
    <w:basedOn w:val="161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531">
    <w:name w:val="List Table 2 - Accent 3"/>
    <w:basedOn w:val="161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532">
    <w:name w:val="List Table 2 - Accent 4"/>
    <w:basedOn w:val="161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533">
    <w:name w:val="List Table 2 - Accent 5"/>
    <w:basedOn w:val="161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534">
    <w:name w:val="List Table 2 - Accent 6"/>
    <w:basedOn w:val="161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535">
    <w:name w:val="List Table 3"/>
    <w:basedOn w:val="16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536">
    <w:name w:val="List Table 3 - Accent 1"/>
    <w:basedOn w:val="161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537">
    <w:name w:val="List Table 3 - Accent 2"/>
    <w:basedOn w:val="161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538">
    <w:name w:val="List Table 3 - Accent 3"/>
    <w:basedOn w:val="161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539">
    <w:name w:val="List Table 3 - Accent 4"/>
    <w:basedOn w:val="161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540">
    <w:name w:val="List Table 3 - Accent 5"/>
    <w:basedOn w:val="161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541">
    <w:name w:val="List Table 3 - Accent 6"/>
    <w:basedOn w:val="161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542">
    <w:name w:val="List Table 4"/>
    <w:basedOn w:val="16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543">
    <w:name w:val="List Table 4 - Accent 1"/>
    <w:basedOn w:val="161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544">
    <w:name w:val="List Table 4 - Accent 2"/>
    <w:basedOn w:val="161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545">
    <w:name w:val="List Table 4 - Accent 3"/>
    <w:basedOn w:val="161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546">
    <w:name w:val="List Table 4 - Accent 4"/>
    <w:basedOn w:val="161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547">
    <w:name w:val="List Table 4 - Accent 5"/>
    <w:basedOn w:val="161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548">
    <w:name w:val="List Table 4 - Accent 6"/>
    <w:basedOn w:val="161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549">
    <w:name w:val="List Table 5 Dark"/>
    <w:basedOn w:val="161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550">
    <w:name w:val="List Table 5 Dark - Accent 1"/>
    <w:basedOn w:val="161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551">
    <w:name w:val="List Table 5 Dark - Accent 2"/>
    <w:basedOn w:val="161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552">
    <w:name w:val="List Table 5 Dark - Accent 3"/>
    <w:basedOn w:val="161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553">
    <w:name w:val="List Table 5 Dark - Accent 4"/>
    <w:basedOn w:val="161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554">
    <w:name w:val="List Table 5 Dark - Accent 5"/>
    <w:basedOn w:val="161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555">
    <w:name w:val="List Table 5 Dark - Accent 6"/>
    <w:basedOn w:val="161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556">
    <w:name w:val="List Table 6 Colorful"/>
    <w:basedOn w:val="161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557">
    <w:name w:val="List Table 6 Colorful - Accent 1"/>
    <w:basedOn w:val="161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558">
    <w:name w:val="List Table 6 Colorful - Accent 2"/>
    <w:basedOn w:val="161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559">
    <w:name w:val="List Table 6 Colorful - Accent 3"/>
    <w:basedOn w:val="161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560">
    <w:name w:val="List Table 6 Colorful - Accent 4"/>
    <w:basedOn w:val="161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561">
    <w:name w:val="List Table 6 Colorful - Accent 5"/>
    <w:basedOn w:val="161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562">
    <w:name w:val="List Table 6 Colorful - Accent 6"/>
    <w:basedOn w:val="161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563">
    <w:name w:val="List Table 7 Colorful"/>
    <w:basedOn w:val="161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564">
    <w:name w:val="List Table 7 Colorful - Accent 1"/>
    <w:basedOn w:val="161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1565">
    <w:name w:val="List Table 7 Colorful - Accent 2"/>
    <w:basedOn w:val="161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1566">
    <w:name w:val="List Table 7 Colorful - Accent 3"/>
    <w:basedOn w:val="161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1567">
    <w:name w:val="List Table 7 Colorful - Accent 4"/>
    <w:basedOn w:val="161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1568">
    <w:name w:val="List Table 7 Colorful - Accent 5"/>
    <w:basedOn w:val="161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1569">
    <w:name w:val="List Table 7 Colorful - Accent 6"/>
    <w:basedOn w:val="161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1570">
    <w:name w:val="Lined - Accent"/>
    <w:basedOn w:val="16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71">
    <w:name w:val="Lined - Accent 1"/>
    <w:basedOn w:val="16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72">
    <w:name w:val="Lined - Accent 2"/>
    <w:basedOn w:val="16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73">
    <w:name w:val="Lined - Accent 3"/>
    <w:basedOn w:val="16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74">
    <w:name w:val="Lined - Accent 4"/>
    <w:basedOn w:val="16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5">
    <w:name w:val="Lined - Accent 5"/>
    <w:basedOn w:val="16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76">
    <w:name w:val="Lined - Accent 6"/>
    <w:basedOn w:val="16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77">
    <w:name w:val="Bordered &amp; Lined - Accent"/>
    <w:basedOn w:val="161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78">
    <w:name w:val="Bordered &amp; Lined - Accent 1"/>
    <w:basedOn w:val="161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79">
    <w:name w:val="Bordered &amp; Lined - Accent 2"/>
    <w:basedOn w:val="161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80">
    <w:name w:val="Bordered &amp; Lined - Accent 3"/>
    <w:basedOn w:val="161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81">
    <w:name w:val="Bordered &amp; Lined - Accent 4"/>
    <w:basedOn w:val="161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82">
    <w:name w:val="Bordered &amp; Lined - Accent 5"/>
    <w:basedOn w:val="161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3">
    <w:name w:val="Bordered &amp; Lined - Accent 6"/>
    <w:basedOn w:val="161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84">
    <w:name w:val="Bordered"/>
    <w:basedOn w:val="161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585">
    <w:name w:val="Bordered - Accent 1"/>
    <w:basedOn w:val="161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586">
    <w:name w:val="Bordered - Accent 2"/>
    <w:basedOn w:val="161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587">
    <w:name w:val="Bordered - Accent 3"/>
    <w:basedOn w:val="161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588">
    <w:name w:val="Bordered - Accent 4"/>
    <w:basedOn w:val="161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589">
    <w:name w:val="Bordered - Accent 5"/>
    <w:basedOn w:val="161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590">
    <w:name w:val="Bordered - Accent 6"/>
    <w:basedOn w:val="161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591">
    <w:name w:val="Hyperlink"/>
    <w:uiPriority w:val="99"/>
    <w:unhideWhenUsed/>
    <w:rPr>
      <w:color w:val="0000ff" w:themeColor="hyperlink"/>
      <w:u w:val="single"/>
    </w:rPr>
  </w:style>
  <w:style w:type="paragraph" w:styleId="1592">
    <w:name w:val="footnote text"/>
    <w:basedOn w:val="1609"/>
    <w:link w:val="1593"/>
    <w:uiPriority w:val="99"/>
    <w:semiHidden/>
    <w:unhideWhenUsed/>
    <w:pPr>
      <w:spacing w:after="40" w:line="240" w:lineRule="auto"/>
    </w:pPr>
    <w:rPr>
      <w:sz w:val="18"/>
    </w:rPr>
  </w:style>
  <w:style w:type="character" w:styleId="1593">
    <w:name w:val="Footnote Text Char"/>
    <w:link w:val="1592"/>
    <w:uiPriority w:val="99"/>
    <w:rPr>
      <w:sz w:val="18"/>
    </w:rPr>
  </w:style>
  <w:style w:type="character" w:styleId="1594">
    <w:name w:val="footnote reference"/>
    <w:basedOn w:val="1610"/>
    <w:uiPriority w:val="99"/>
    <w:unhideWhenUsed/>
    <w:rPr>
      <w:vertAlign w:val="superscript"/>
    </w:rPr>
  </w:style>
  <w:style w:type="paragraph" w:styleId="1595">
    <w:name w:val="endnote text"/>
    <w:basedOn w:val="1609"/>
    <w:link w:val="1596"/>
    <w:uiPriority w:val="99"/>
    <w:semiHidden/>
    <w:unhideWhenUsed/>
    <w:pPr>
      <w:spacing w:after="0" w:line="240" w:lineRule="auto"/>
    </w:pPr>
    <w:rPr>
      <w:sz w:val="20"/>
    </w:rPr>
  </w:style>
  <w:style w:type="character" w:styleId="1596">
    <w:name w:val="Endnote Text Char"/>
    <w:link w:val="1595"/>
    <w:uiPriority w:val="99"/>
    <w:rPr>
      <w:sz w:val="20"/>
    </w:rPr>
  </w:style>
  <w:style w:type="character" w:styleId="1597">
    <w:name w:val="endnote reference"/>
    <w:basedOn w:val="1610"/>
    <w:uiPriority w:val="99"/>
    <w:semiHidden/>
    <w:unhideWhenUsed/>
    <w:rPr>
      <w:vertAlign w:val="superscript"/>
    </w:rPr>
  </w:style>
  <w:style w:type="paragraph" w:styleId="1598">
    <w:name w:val="toc 1"/>
    <w:basedOn w:val="1609"/>
    <w:next w:val="1609"/>
    <w:uiPriority w:val="39"/>
    <w:unhideWhenUsed/>
    <w:pPr>
      <w:ind w:left="0" w:right="0" w:firstLine="0"/>
      <w:spacing w:after="57"/>
    </w:pPr>
  </w:style>
  <w:style w:type="paragraph" w:styleId="1599">
    <w:name w:val="toc 2"/>
    <w:basedOn w:val="1609"/>
    <w:next w:val="1609"/>
    <w:uiPriority w:val="39"/>
    <w:unhideWhenUsed/>
    <w:pPr>
      <w:ind w:left="283" w:right="0" w:firstLine="0"/>
      <w:spacing w:after="57"/>
    </w:pPr>
  </w:style>
  <w:style w:type="paragraph" w:styleId="1600">
    <w:name w:val="toc 3"/>
    <w:basedOn w:val="1609"/>
    <w:next w:val="1609"/>
    <w:uiPriority w:val="39"/>
    <w:unhideWhenUsed/>
    <w:pPr>
      <w:ind w:left="567" w:right="0" w:firstLine="0"/>
      <w:spacing w:after="57"/>
    </w:pPr>
  </w:style>
  <w:style w:type="paragraph" w:styleId="1601">
    <w:name w:val="toc 4"/>
    <w:basedOn w:val="1609"/>
    <w:next w:val="1609"/>
    <w:uiPriority w:val="39"/>
    <w:unhideWhenUsed/>
    <w:pPr>
      <w:ind w:left="850" w:right="0" w:firstLine="0"/>
      <w:spacing w:after="57"/>
    </w:pPr>
  </w:style>
  <w:style w:type="paragraph" w:styleId="1602">
    <w:name w:val="toc 5"/>
    <w:basedOn w:val="1609"/>
    <w:next w:val="1609"/>
    <w:uiPriority w:val="39"/>
    <w:unhideWhenUsed/>
    <w:pPr>
      <w:ind w:left="1134" w:right="0" w:firstLine="0"/>
      <w:spacing w:after="57"/>
    </w:pPr>
  </w:style>
  <w:style w:type="paragraph" w:styleId="1603">
    <w:name w:val="toc 6"/>
    <w:basedOn w:val="1609"/>
    <w:next w:val="1609"/>
    <w:uiPriority w:val="39"/>
    <w:unhideWhenUsed/>
    <w:pPr>
      <w:ind w:left="1417" w:right="0" w:firstLine="0"/>
      <w:spacing w:after="57"/>
    </w:pPr>
  </w:style>
  <w:style w:type="paragraph" w:styleId="1604">
    <w:name w:val="toc 7"/>
    <w:basedOn w:val="1609"/>
    <w:next w:val="1609"/>
    <w:uiPriority w:val="39"/>
    <w:unhideWhenUsed/>
    <w:pPr>
      <w:ind w:left="1701" w:right="0" w:firstLine="0"/>
      <w:spacing w:after="57"/>
    </w:pPr>
  </w:style>
  <w:style w:type="paragraph" w:styleId="1605">
    <w:name w:val="toc 8"/>
    <w:basedOn w:val="1609"/>
    <w:next w:val="1609"/>
    <w:uiPriority w:val="39"/>
    <w:unhideWhenUsed/>
    <w:pPr>
      <w:ind w:left="1984" w:right="0" w:firstLine="0"/>
      <w:spacing w:after="57"/>
    </w:pPr>
  </w:style>
  <w:style w:type="paragraph" w:styleId="1606">
    <w:name w:val="toc 9"/>
    <w:basedOn w:val="1609"/>
    <w:next w:val="1609"/>
    <w:uiPriority w:val="39"/>
    <w:unhideWhenUsed/>
    <w:pPr>
      <w:ind w:left="2268" w:right="0" w:firstLine="0"/>
      <w:spacing w:after="57"/>
    </w:pPr>
  </w:style>
  <w:style w:type="paragraph" w:styleId="1607">
    <w:name w:val="TOC Heading"/>
    <w:uiPriority w:val="39"/>
    <w:unhideWhenUsed/>
  </w:style>
  <w:style w:type="paragraph" w:styleId="1608">
    <w:name w:val="table of figures"/>
    <w:basedOn w:val="1609"/>
    <w:next w:val="1609"/>
    <w:uiPriority w:val="99"/>
    <w:unhideWhenUsed/>
    <w:pPr>
      <w:spacing w:after="0" w:afterAutospacing="0"/>
    </w:pPr>
  </w:style>
  <w:style w:type="paragraph" w:styleId="1609" w:default="1">
    <w:name w:val="Normal"/>
    <w:qFormat/>
    <w:pPr>
      <w:jc w:val="both"/>
      <w:widowControl w:val="off"/>
    </w:pPr>
    <w:rPr>
      <w:sz w:val="21"/>
      <w:szCs w:val="22"/>
    </w:rPr>
  </w:style>
  <w:style w:type="character" w:styleId="1610" w:default="1">
    <w:name w:val="Default Paragraph Font"/>
    <w:uiPriority w:val="1"/>
    <w:semiHidden/>
    <w:unhideWhenUsed/>
  </w:style>
  <w:style w:type="table" w:styleId="1611" w:default="1">
    <w:name w:val="Normal Table"/>
    <w:uiPriority w:val="99"/>
    <w:semiHidden/>
    <w:unhideWhenUsed/>
    <w:tblPr>
      <w:tblInd w:w="0" w:type="dxa"/>
      <w:tblCellMar>
        <w:left w:w="108" w:type="dxa"/>
        <w:top w:w="0" w:type="dxa"/>
        <w:right w:w="108" w:type="dxa"/>
        <w:bottom w:w="0" w:type="dxa"/>
      </w:tblCellMar>
    </w:tblPr>
  </w:style>
  <w:style w:type="numbering" w:styleId="1612" w:default="1">
    <w:name w:val="No List"/>
    <w:uiPriority w:val="99"/>
    <w:semiHidden/>
    <w:unhideWhenUsed/>
  </w:style>
  <w:style w:type="paragraph" w:styleId="1613" w:customStyle="1">
    <w:name w:val="253C359B15664647944C1BD12724FC8F"/>
    <w:qFormat/>
    <w:pPr>
      <w:jc w:val="both"/>
      <w:widowControl w:val="off"/>
    </w:pPr>
    <w:rPr>
      <w:sz w:val="21"/>
      <w:szCs w:val="22"/>
    </w:rPr>
  </w:style>
  <w:style w:type="paragraph" w:styleId="1614" w:customStyle="1">
    <w:name w:val="757ECC1B941347CBB1D372542CC8D503"/>
    <w:qFormat/>
    <w:pPr>
      <w:jc w:val="both"/>
      <w:widowControl w:val="off"/>
    </w:pPr>
    <w:rPr>
      <w:sz w:val="21"/>
      <w:szCs w:val="22"/>
    </w:rPr>
  </w:style>
  <w:style w:type="paragraph" w:styleId="1615" w:customStyle="1">
    <w:name w:val="AA6C79CF2B6A43AD82FAE7E6092D7393"/>
    <w:pPr>
      <w:jc w:val="both"/>
      <w:widowControl w:val="off"/>
    </w:pPr>
    <w:rPr>
      <w:sz w:val="21"/>
      <w:szCs w:val="22"/>
    </w:rPr>
  </w:style>
  <w:style w:type="paragraph" w:styleId="1616" w:customStyle="1">
    <w:name w:val="E26A0E8E08284F8381CF93CC1E12DFAB"/>
    <w:pPr>
      <w:jc w:val="both"/>
      <w:widowControl w:val="off"/>
    </w:pPr>
    <w:rPr>
      <w:sz w:val="21"/>
      <w:szCs w:val="22"/>
    </w:rPr>
  </w:style>
  <w:style w:type="paragraph" w:styleId="1617" w:customStyle="1">
    <w:name w:val="208182C700154BA59E89D65A7E92267F"/>
    <w:pPr>
      <w:jc w:val="both"/>
      <w:widowControl w:val="off"/>
    </w:pPr>
    <w:rPr>
      <w:sz w:val="21"/>
      <w:szCs w:val="22"/>
    </w:rPr>
  </w:style>
  <w:style w:type="paragraph" w:styleId="1618" w:customStyle="1">
    <w:name w:val="776E7E624D334B7BB4E2D1F9844F2CAB"/>
    <w:pPr>
      <w:jc w:val="both"/>
      <w:widowControl w:val="off"/>
    </w:pPr>
    <w:rPr>
      <w:sz w:val="21"/>
      <w:szCs w:val="22"/>
    </w:rPr>
  </w:style>
  <w:style w:type="paragraph" w:styleId="1619" w:customStyle="1">
    <w:name w:val="58C1CAFE9DCE4A0396684736FAF91DCD"/>
    <w:qFormat/>
    <w:pPr>
      <w:jc w:val="both"/>
      <w:widowControl w:val="off"/>
    </w:pPr>
    <w:rPr>
      <w:sz w:val="21"/>
      <w:szCs w:val="22"/>
    </w:rPr>
  </w:style>
  <w:style w:type="paragraph" w:styleId="1620" w:customStyle="1">
    <w:name w:val="BBDF23E87B2B4DF0A49D96208838F722"/>
    <w:qFormat/>
    <w:pPr>
      <w:jc w:val="both"/>
      <w:widowControl w:val="off"/>
    </w:pPr>
    <w:rPr>
      <w:sz w:val="21"/>
      <w:szCs w:val="22"/>
    </w:rPr>
  </w:style>
  <w:style w:type="paragraph" w:styleId="1621" w:customStyle="1">
    <w:name w:val="38F6D47857394B109110211CDCFB3C36"/>
    <w:pPr>
      <w:jc w:val="both"/>
      <w:widowControl w:val="off"/>
    </w:pPr>
    <w:rPr>
      <w:sz w:val="21"/>
      <w:szCs w:val="22"/>
    </w:rPr>
  </w:style>
  <w:style w:type="paragraph" w:styleId="1622" w:customStyle="1">
    <w:name w:val="523453DC973C4BBF95EEF26D20FD53EA"/>
    <w:pPr>
      <w:jc w:val="both"/>
      <w:widowControl w:val="off"/>
    </w:pPr>
    <w:rPr>
      <w:sz w:val="21"/>
      <w:szCs w:val="22"/>
    </w:rPr>
  </w:style>
  <w:style w:type="paragraph" w:styleId="1623" w:customStyle="1">
    <w:name w:val="DD7E8F74A5EE444F9BA2AAC621F1A428"/>
    <w:qFormat/>
    <w:pPr>
      <w:jc w:val="both"/>
      <w:widowControl w:val="off"/>
    </w:pPr>
    <w:rPr>
      <w:sz w:val="21"/>
      <w:szCs w:val="22"/>
    </w:rPr>
  </w:style>
  <w:style w:type="paragraph" w:styleId="1624" w:customStyle="1">
    <w:name w:val="10D5A5FBECFA41678DCB7F1FB7A395C1"/>
    <w:qFormat/>
    <w:pPr>
      <w:jc w:val="both"/>
      <w:widowControl w:val="off"/>
    </w:pPr>
    <w:rPr>
      <w:sz w:val="21"/>
      <w:szCs w:val="22"/>
    </w:rPr>
  </w:style>
  <w:style w:type="paragraph" w:styleId="1625" w:customStyle="1">
    <w:name w:val="BE1AE29CC8B94128B58D0061BCEBD913"/>
    <w:pPr>
      <w:jc w:val="both"/>
      <w:widowControl w:val="off"/>
    </w:pPr>
    <w:rPr>
      <w:sz w:val="21"/>
      <w:szCs w:val="22"/>
    </w:rPr>
  </w:style>
  <w:style w:type="paragraph" w:styleId="1626" w:customStyle="1">
    <w:name w:val="2B8822BE8A384DE4A2BC0579E762FAA5"/>
    <w:qFormat/>
    <w:pPr>
      <w:jc w:val="both"/>
      <w:widowControl w:val="off"/>
    </w:pPr>
    <w:rPr>
      <w:sz w:val="21"/>
      <w:szCs w:val="22"/>
    </w:rPr>
  </w:style>
  <w:style w:type="paragraph" w:styleId="1627" w:customStyle="1">
    <w:name w:val="F27924B21FD945C9B00EDD6B08CE5E19"/>
    <w:qFormat/>
    <w:pPr>
      <w:jc w:val="both"/>
      <w:widowControl w:val="off"/>
    </w:pPr>
    <w:rPr>
      <w:sz w:val="21"/>
      <w:szCs w:val="22"/>
    </w:rPr>
  </w:style>
  <w:style w:type="paragraph" w:styleId="1628" w:customStyle="1">
    <w:name w:val="6E20F17A204E4514AD3AD095CBD04621"/>
    <w:qFormat/>
    <w:pPr>
      <w:jc w:val="both"/>
      <w:widowControl w:val="off"/>
    </w:pPr>
    <w:rPr>
      <w:sz w:val="21"/>
      <w:szCs w:val="22"/>
    </w:rPr>
  </w:style>
  <w:style w:type="paragraph" w:styleId="1629" w:customStyle="1">
    <w:name w:val="A8F7F8A254884C129E7EDC5AB8672523"/>
    <w:qFormat/>
    <w:pPr>
      <w:jc w:val="both"/>
      <w:widowControl w:val="off"/>
    </w:pPr>
    <w:rPr>
      <w:sz w:val="21"/>
      <w:szCs w:val="22"/>
    </w:rPr>
  </w:style>
  <w:style w:type="paragraph" w:styleId="1630" w:customStyle="1">
    <w:name w:val="7EFA4D114051467B9DABE3ECDAFFAF10"/>
    <w:qFormat/>
    <w:pPr>
      <w:jc w:val="both"/>
      <w:widowControl w:val="off"/>
    </w:pPr>
    <w:rPr>
      <w:sz w:val="21"/>
      <w:szCs w:val="22"/>
    </w:rPr>
  </w:style>
  <w:style w:type="paragraph" w:styleId="1631" w:customStyle="1">
    <w:name w:val="CDB3C031B55346F2909071280D77EC2A"/>
    <w:qFormat/>
    <w:pPr>
      <w:jc w:val="both"/>
      <w:widowControl w:val="off"/>
    </w:pPr>
    <w:rPr>
      <w:sz w:val="21"/>
      <w:szCs w:val="22"/>
    </w:rPr>
  </w:style>
  <w:style w:type="paragraph" w:styleId="1632" w:customStyle="1">
    <w:name w:val="DBFC522A285941CF86C2F585DD623995"/>
    <w:qFormat/>
    <w:pPr>
      <w:jc w:val="both"/>
      <w:widowControl w:val="off"/>
    </w:pPr>
    <w:rPr>
      <w:sz w:val="21"/>
      <w:szCs w:val="22"/>
    </w:rPr>
  </w:style>
  <w:style w:type="paragraph" w:styleId="1633" w:customStyle="1">
    <w:name w:val="52561400C1E946DABA6A760BB21FA3A4"/>
    <w:qFormat/>
    <w:pPr>
      <w:jc w:val="both"/>
      <w:widowControl w:val="off"/>
    </w:pPr>
    <w:rPr>
      <w:sz w:val="21"/>
      <w:szCs w:val="22"/>
    </w:rPr>
  </w:style>
  <w:style w:type="paragraph" w:styleId="1634" w:customStyle="1">
    <w:name w:val="6552A64EAE074C1BA4652D57D3028D89"/>
    <w:qFormat/>
    <w:pPr>
      <w:jc w:val="both"/>
      <w:widowControl w:val="off"/>
    </w:pPr>
    <w:rPr>
      <w:sz w:val="21"/>
      <w:szCs w:val="22"/>
    </w:rPr>
  </w:style>
  <w:style w:type="paragraph" w:styleId="1635" w:customStyle="1">
    <w:name w:val="BD871F7F102642428FC091C47754292D"/>
    <w:qFormat/>
    <w:pPr>
      <w:jc w:val="both"/>
      <w:widowControl w:val="off"/>
    </w:pPr>
    <w:rPr>
      <w:sz w:val="21"/>
      <w:szCs w:val="22"/>
    </w:rPr>
  </w:style>
  <w:style w:type="paragraph" w:styleId="1636" w:customStyle="1">
    <w:name w:val="35A8D067ED1D45818018B7C1EB92865A"/>
    <w:qFormat/>
    <w:pPr>
      <w:jc w:val="both"/>
      <w:widowControl w:val="off"/>
    </w:pPr>
    <w:rPr>
      <w:sz w:val="21"/>
      <w:szCs w:val="22"/>
    </w:rPr>
  </w:style>
  <w:style w:type="paragraph" w:styleId="1637" w:customStyle="1">
    <w:name w:val="D830EECB311440A790D1CC94C5EBE257"/>
    <w:qFormat/>
    <w:pPr>
      <w:jc w:val="both"/>
      <w:widowControl w:val="off"/>
    </w:pPr>
    <w:rPr>
      <w:sz w:val="21"/>
      <w:szCs w:val="22"/>
    </w:rPr>
  </w:style>
  <w:style w:type="paragraph" w:styleId="1638" w:customStyle="1">
    <w:name w:val="166B7E5C9FCC4C39AD43F37A8524C71F"/>
    <w:qFormat/>
    <w:pPr>
      <w:jc w:val="both"/>
      <w:widowControl w:val="off"/>
    </w:pPr>
    <w:rPr>
      <w:sz w:val="21"/>
      <w:szCs w:val="22"/>
    </w:rPr>
  </w:style>
  <w:style w:type="paragraph" w:styleId="1639" w:customStyle="1">
    <w:name w:val="1015F46167E64ECC92E429CF27198AAC"/>
    <w:qFormat/>
    <w:pPr>
      <w:jc w:val="both"/>
      <w:widowControl w:val="off"/>
    </w:pPr>
    <w:rPr>
      <w:sz w:val="21"/>
      <w:szCs w:val="22"/>
    </w:rPr>
  </w:style>
  <w:style w:type="paragraph" w:styleId="1640" w:customStyle="1">
    <w:name w:val="E5B8DD32C5B54D3B96E926EF005E07C2"/>
    <w:qFormat/>
    <w:pPr>
      <w:jc w:val="both"/>
      <w:widowControl w:val="off"/>
    </w:pPr>
    <w:rPr>
      <w:sz w:val="21"/>
      <w:szCs w:val="22"/>
    </w:rPr>
  </w:style>
  <w:style w:type="paragraph" w:styleId="1641" w:customStyle="1">
    <w:name w:val="E3DE0A9C345546528EC5C4CBD6E44B5B"/>
    <w:qFormat/>
    <w:pPr>
      <w:jc w:val="both"/>
      <w:widowControl w:val="off"/>
    </w:pPr>
    <w:rPr>
      <w:sz w:val="21"/>
      <w:szCs w:val="22"/>
    </w:rPr>
  </w:style>
  <w:style w:type="paragraph" w:styleId="1642" w:customStyle="1">
    <w:name w:val="9957C074E8A247ED8CCDC4763C02CE29"/>
    <w:qFormat/>
    <w:pPr>
      <w:jc w:val="both"/>
      <w:widowControl w:val="off"/>
    </w:pPr>
    <w:rPr>
      <w:sz w:val="21"/>
      <w:szCs w:val="22"/>
    </w:rPr>
  </w:style>
  <w:style w:type="paragraph" w:styleId="1643" w:customStyle="1">
    <w:name w:val="473A907D69554E5D9245D6C2E89E7107"/>
    <w:pPr>
      <w:jc w:val="both"/>
      <w:widowControl w:val="off"/>
    </w:pPr>
    <w:rPr>
      <w:sz w:val="21"/>
      <w:szCs w:val="22"/>
    </w:rPr>
  </w:style>
  <w:style w:type="paragraph" w:styleId="1644" w:customStyle="1">
    <w:name w:val="A675CB7D7CB74B5E82EE3214F03E41A3"/>
    <w:pPr>
      <w:jc w:val="both"/>
      <w:widowControl w:val="off"/>
    </w:pPr>
    <w:rPr>
      <w:sz w:val="21"/>
      <w:szCs w:val="22"/>
    </w:rPr>
  </w:style>
  <w:style w:type="paragraph" w:styleId="1645" w:customStyle="1">
    <w:name w:val="093D60439FBD4D13BF3163202278F2DB"/>
    <w:pPr>
      <w:jc w:val="both"/>
      <w:widowControl w:val="off"/>
    </w:pPr>
    <w:rPr>
      <w:sz w:val="21"/>
      <w:szCs w:val="22"/>
    </w:rPr>
  </w:style>
  <w:style w:type="paragraph" w:styleId="1646" w:customStyle="1">
    <w:name w:val="F059E7008389483B9CC4ABFF84AB88C1"/>
    <w:pPr>
      <w:jc w:val="both"/>
      <w:widowControl w:val="off"/>
    </w:pPr>
    <w:rPr>
      <w:sz w:val="21"/>
      <w:szCs w:val="22"/>
    </w:rPr>
  </w:style>
  <w:style w:type="paragraph" w:styleId="1647" w:customStyle="1">
    <w:name w:val="7FE81D4703A443429BCF2E1002ED9412"/>
    <w:pPr>
      <w:jc w:val="both"/>
      <w:widowControl w:val="off"/>
    </w:pPr>
    <w:rPr>
      <w:sz w:val="21"/>
      <w:szCs w:val="22"/>
    </w:rPr>
  </w:style>
  <w:style w:type="paragraph" w:styleId="1648" w:customStyle="1">
    <w:name w:val="4BE7C1F1784C41C7A6F6A45FD3156A48"/>
    <w:pPr>
      <w:jc w:val="both"/>
      <w:widowControl w:val="off"/>
    </w:pPr>
    <w:rPr>
      <w:sz w:val="21"/>
      <w:szCs w:val="22"/>
    </w:rPr>
  </w:style>
  <w:style w:type="paragraph" w:styleId="1649" w:customStyle="1">
    <w:name w:val="3468F11C0A624B6396BA70DC1D9A3FCD"/>
    <w:pPr>
      <w:jc w:val="both"/>
      <w:widowControl w:val="off"/>
    </w:pPr>
    <w:rPr>
      <w:sz w:val="21"/>
      <w:szCs w:val="22"/>
    </w:rPr>
  </w:style>
  <w:style w:type="paragraph" w:styleId="1650" w:customStyle="1">
    <w:name w:val="12DBF18F75FA4C79908F0E42C8EA442F"/>
    <w:pPr>
      <w:jc w:val="both"/>
      <w:widowControl w:val="off"/>
    </w:pPr>
    <w:rPr>
      <w:sz w:val="21"/>
      <w:szCs w:val="22"/>
    </w:rPr>
  </w:style>
  <w:style w:type="paragraph" w:styleId="1651" w:customStyle="1">
    <w:name w:val="557942CD208D49D9B7EF5672E5C3893C"/>
    <w:pPr>
      <w:jc w:val="both"/>
      <w:widowControl w:val="off"/>
    </w:pPr>
    <w:rPr>
      <w:sz w:val="21"/>
      <w:szCs w:val="22"/>
    </w:rPr>
  </w:style>
  <w:style w:type="paragraph" w:styleId="1652" w:customStyle="1">
    <w:name w:val="0F3D3B04ACCE4FEEBB430989EC49940D"/>
    <w:pPr>
      <w:jc w:val="both"/>
      <w:widowControl w:val="off"/>
    </w:pPr>
    <w:rPr>
      <w:sz w:val="21"/>
      <w:szCs w:val="22"/>
    </w:rPr>
  </w:style>
  <w:style w:type="paragraph" w:styleId="1653" w:customStyle="1">
    <w:name w:val="BAC1915CBAEE4C1F87CD20E52B04A5B8"/>
    <w:pPr>
      <w:jc w:val="both"/>
      <w:widowControl w:val="off"/>
    </w:pPr>
    <w:rPr>
      <w:sz w:val="21"/>
      <w:szCs w:val="22"/>
    </w:rPr>
  </w:style>
  <w:style w:type="paragraph" w:styleId="1654" w:customStyle="1">
    <w:name w:val="DB5B90D0AAB44C499DCB429B7FB3DC55"/>
    <w:pPr>
      <w:jc w:val="both"/>
      <w:widowControl w:val="off"/>
    </w:pPr>
    <w:rPr>
      <w:sz w:val="21"/>
      <w:szCs w:val="22"/>
    </w:rPr>
  </w:style>
  <w:style w:type="paragraph" w:styleId="1655" w:customStyle="1">
    <w:name w:val="5F9F195D63614E8CBF53CCA5435A92B6"/>
    <w:pPr>
      <w:jc w:val="both"/>
      <w:widowControl w:val="off"/>
    </w:pPr>
    <w:rPr>
      <w:sz w:val="21"/>
      <w:szCs w:val="22"/>
    </w:rPr>
  </w:style>
  <w:style w:type="paragraph" w:styleId="1656" w:customStyle="1">
    <w:name w:val="8FFB078F95F048CF9BBFDA57411B45D4"/>
    <w:pPr>
      <w:jc w:val="both"/>
      <w:widowControl w:val="off"/>
    </w:pPr>
    <w:rPr>
      <w:sz w:val="21"/>
      <w:szCs w:val="22"/>
    </w:rPr>
  </w:style>
  <w:style w:type="paragraph" w:styleId="1657" w:customStyle="1">
    <w:name w:val="AB37D8933E994A28AD2E1447F3063AB6"/>
    <w:pPr>
      <w:jc w:val="both"/>
      <w:widowControl w:val="off"/>
    </w:pPr>
    <w:rPr>
      <w:sz w:val="21"/>
      <w:szCs w:val="22"/>
    </w:rPr>
  </w:style>
  <w:style w:type="paragraph" w:styleId="1658" w:customStyle="1">
    <w:name w:val="572BB06FBF1746C29304ED96D9E2989B"/>
    <w:pPr>
      <w:jc w:val="both"/>
      <w:widowControl w:val="off"/>
    </w:pPr>
    <w:rPr>
      <w:sz w:val="21"/>
      <w:szCs w:val="22"/>
    </w:rPr>
  </w:style>
  <w:style w:type="paragraph" w:styleId="1659" w:customStyle="1">
    <w:name w:val="E92AFAE936CF480D8D2C7719B8A02573"/>
    <w:pPr>
      <w:jc w:val="both"/>
      <w:widowControl w:val="off"/>
    </w:pPr>
    <w:rPr>
      <w:sz w:val="21"/>
      <w:szCs w:val="22"/>
    </w:rPr>
  </w:style>
  <w:style w:type="paragraph" w:styleId="1660" w:customStyle="1">
    <w:name w:val="BE1AB602D7744078899FAC90BFA4FF40"/>
    <w:pPr>
      <w:jc w:val="both"/>
      <w:widowControl w:val="off"/>
    </w:pPr>
    <w:rPr>
      <w:sz w:val="21"/>
      <w:szCs w:val="22"/>
    </w:rPr>
  </w:style>
  <w:style w:type="paragraph" w:styleId="1661" w:customStyle="1">
    <w:name w:val="E8E67472A7324A6D8BF9E3671F6766EA"/>
    <w:pPr>
      <w:jc w:val="both"/>
      <w:widowControl w:val="off"/>
    </w:pPr>
    <w:rPr>
      <w:sz w:val="21"/>
      <w:szCs w:val="22"/>
    </w:rPr>
  </w:style>
  <w:style w:type="paragraph" w:styleId="1662" w:customStyle="1">
    <w:name w:val="326250EA304A4C16AF0FDB87F2071642"/>
    <w:pPr>
      <w:jc w:val="both"/>
      <w:widowControl w:val="off"/>
    </w:pPr>
    <w:rPr>
      <w:sz w:val="21"/>
      <w:szCs w:val="22"/>
    </w:rPr>
  </w:style>
  <w:style w:type="paragraph" w:styleId="1663" w:customStyle="1">
    <w:name w:val="90D60DFE3F884625AA8C2985525B7F64"/>
    <w:pPr>
      <w:jc w:val="both"/>
      <w:widowControl w:val="off"/>
    </w:pPr>
    <w:rPr>
      <w:sz w:val="21"/>
      <w:szCs w:val="22"/>
    </w:rPr>
  </w:style>
  <w:style w:type="paragraph" w:styleId="1664" w:customStyle="1">
    <w:name w:val="16822A6BC330419BB2E2028B775826F4"/>
    <w:pPr>
      <w:jc w:val="both"/>
      <w:widowControl w:val="off"/>
    </w:pPr>
    <w:rPr>
      <w:sz w:val="21"/>
      <w:szCs w:val="22"/>
    </w:rPr>
  </w:style>
  <w:style w:type="paragraph" w:styleId="1665" w:customStyle="1">
    <w:name w:val="C3E6D305B28148CCAF52B667F2733D03"/>
    <w:pPr>
      <w:jc w:val="both"/>
      <w:widowControl w:val="off"/>
    </w:pPr>
    <w:rPr>
      <w:sz w:val="21"/>
      <w:szCs w:val="22"/>
    </w:rPr>
  </w:style>
  <w:style w:type="paragraph" w:styleId="1666" w:customStyle="1">
    <w:name w:val="3A67CD24F2D342438BB81FD2406BCD54"/>
    <w:pPr>
      <w:jc w:val="both"/>
      <w:widowControl w:val="off"/>
    </w:pPr>
    <w:rPr>
      <w:sz w:val="21"/>
      <w:szCs w:val="22"/>
    </w:rPr>
  </w:style>
  <w:style w:type="paragraph" w:styleId="1667" w:customStyle="1">
    <w:name w:val="A90232E37BD44713809BC0734AE5C40F"/>
    <w:pPr>
      <w:jc w:val="both"/>
      <w:widowControl w:val="off"/>
    </w:pPr>
    <w:rPr>
      <w:sz w:val="21"/>
      <w:szCs w:val="22"/>
    </w:rPr>
  </w:style>
  <w:style w:type="paragraph" w:styleId="1668" w:customStyle="1">
    <w:name w:val="6C778601C9054A8C83B3BB684482E393"/>
    <w:pPr>
      <w:jc w:val="both"/>
      <w:widowControl w:val="off"/>
    </w:pPr>
    <w:rPr>
      <w:sz w:val="21"/>
      <w:szCs w:val="22"/>
    </w:rPr>
  </w:style>
  <w:style w:type="paragraph" w:styleId="1669" w:customStyle="1">
    <w:name w:val="E6E9E032DB554910A4A28C9A2D8F1EA1"/>
    <w:pPr>
      <w:jc w:val="both"/>
      <w:widowControl w:val="off"/>
    </w:pPr>
    <w:rPr>
      <w:sz w:val="21"/>
      <w:szCs w:val="22"/>
    </w:rPr>
  </w:style>
  <w:style w:type="paragraph" w:styleId="1670" w:customStyle="1">
    <w:name w:val="94F527C0B0DC475680D10E109CD6EB8E"/>
    <w:pPr>
      <w:jc w:val="both"/>
      <w:widowControl w:val="off"/>
    </w:pPr>
    <w:rPr>
      <w:sz w:val="21"/>
      <w:szCs w:val="22"/>
    </w:rPr>
  </w:style>
  <w:style w:type="paragraph" w:styleId="1671" w:customStyle="1">
    <w:name w:val="9A508BFEB68846CCB326E33A4EA48BBF"/>
    <w:pPr>
      <w:jc w:val="both"/>
      <w:widowControl w:val="off"/>
    </w:pPr>
    <w:rPr>
      <w:sz w:val="21"/>
      <w:szCs w:val="22"/>
    </w:rPr>
  </w:style>
  <w:style w:type="paragraph" w:styleId="1672" w:customStyle="1">
    <w:name w:val="90989DF23BB64E8599BBD5951A1C690B"/>
    <w:pPr>
      <w:jc w:val="both"/>
      <w:widowControl w:val="off"/>
    </w:pPr>
    <w:rPr>
      <w:sz w:val="21"/>
      <w:szCs w:val="22"/>
    </w:rPr>
  </w:style>
  <w:style w:type="paragraph" w:styleId="1673" w:customStyle="1">
    <w:name w:val="09C5EF4F24A3418EB61FD6EBAB8BC487"/>
    <w:pPr>
      <w:jc w:val="both"/>
      <w:widowControl w:val="off"/>
    </w:pPr>
    <w:rPr>
      <w:sz w:val="21"/>
      <w:szCs w:val="22"/>
    </w:rPr>
  </w:style>
  <w:style w:type="paragraph" w:styleId="1674" w:customStyle="1">
    <w:name w:val="D15DA9E3B2414BF5AF0119F1D67CFC7B"/>
    <w:pPr>
      <w:jc w:val="both"/>
      <w:widowControl w:val="off"/>
    </w:pPr>
    <w:rPr>
      <w:sz w:val="21"/>
      <w:szCs w:val="22"/>
    </w:rPr>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虹</dc:creator>
  <cp:lastModifiedBy>华山</cp:lastModifiedBy>
  <cp:revision>7</cp:revision>
  <dcterms:created xsi:type="dcterms:W3CDTF">2025-11-28T04:33:00Z</dcterms:created>
  <dcterms:modified xsi:type="dcterms:W3CDTF">2025-11-28T07:31:59Z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5F2BCDE67EBB4BF8A3E3B1EF0B9A907A_13</vt:lpwstr>
  </property>
  <property fmtid="{D5CDD505-2E9C-101B-9397-08002B2CF9AE}" pid="4" name="KSOTemplateDocerSaveRecord">
    <vt:lpwstr>eyJoZGlkIjoiMGNiMDY2NzY3NWIwMTU3NjdjZWJlOGI1MTNkYWVhOGMiLCJ1c2VySWQiOiI2Mjg2MzU2OTkifQ==</vt:lpwstr>
  </property>
</Properties>
</file>